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E8A2C" w14:textId="30823D53" w:rsidR="009B5265" w:rsidRPr="002E2F18" w:rsidRDefault="009B5265" w:rsidP="009B5265">
      <w:pPr>
        <w:jc w:val="center"/>
        <w:rPr>
          <w:rFonts w:ascii="Arial" w:hAnsi="Arial" w:cs="Arial"/>
          <w:b/>
          <w:bCs/>
          <w:i/>
          <w:iCs/>
          <w:sz w:val="26"/>
          <w:szCs w:val="26"/>
          <w:lang w:val="es-MX"/>
        </w:rPr>
      </w:pPr>
      <w:r w:rsidRPr="002E2F18">
        <w:rPr>
          <w:rFonts w:ascii="Arial" w:hAnsi="Arial" w:cs="Arial"/>
          <w:b/>
          <w:bCs/>
          <w:i/>
          <w:iCs/>
          <w:sz w:val="26"/>
          <w:szCs w:val="26"/>
          <w:lang w:val="es-MX"/>
        </w:rPr>
        <w:t>Transmisión</w:t>
      </w:r>
      <w:r w:rsidR="00F13178">
        <w:rPr>
          <w:rFonts w:ascii="Arial" w:hAnsi="Arial" w:cs="Arial"/>
          <w:b/>
          <w:bCs/>
          <w:i/>
          <w:iCs/>
          <w:sz w:val="26"/>
          <w:szCs w:val="26"/>
          <w:lang w:val="es-MX"/>
        </w:rPr>
        <w:t>,</w:t>
      </w:r>
      <w:r w:rsidRPr="002E2F18">
        <w:rPr>
          <w:rFonts w:ascii="Arial" w:hAnsi="Arial" w:cs="Arial"/>
          <w:b/>
          <w:bCs/>
          <w:i/>
          <w:iCs/>
          <w:sz w:val="26"/>
          <w:szCs w:val="26"/>
          <w:lang w:val="es-MX"/>
        </w:rPr>
        <w:t xml:space="preserve"> del </w:t>
      </w:r>
      <w:r w:rsidR="00F13178">
        <w:rPr>
          <w:rFonts w:ascii="Arial" w:hAnsi="Arial" w:cs="Arial"/>
          <w:b/>
          <w:bCs/>
          <w:i/>
          <w:iCs/>
          <w:sz w:val="26"/>
          <w:szCs w:val="26"/>
          <w:lang w:val="es-MX"/>
        </w:rPr>
        <w:t>GEB,</w:t>
      </w:r>
      <w:r w:rsidRPr="002E2F18">
        <w:rPr>
          <w:rFonts w:ascii="Arial" w:hAnsi="Arial" w:cs="Arial"/>
          <w:b/>
          <w:bCs/>
          <w:i/>
          <w:iCs/>
          <w:sz w:val="26"/>
          <w:szCs w:val="26"/>
          <w:lang w:val="es-MX"/>
        </w:rPr>
        <w:t xml:space="preserve"> invierte en tecnología de punta para asegurar eficiencia energética en la región Caribe</w:t>
      </w:r>
    </w:p>
    <w:p w14:paraId="38C78DAE" w14:textId="77777777" w:rsidR="009B5265" w:rsidRPr="002E2F18" w:rsidRDefault="009B5265" w:rsidP="009B5265">
      <w:pPr>
        <w:jc w:val="center"/>
        <w:rPr>
          <w:rFonts w:ascii="Arial" w:hAnsi="Arial" w:cs="Arial"/>
          <w:i/>
          <w:iCs/>
          <w:sz w:val="26"/>
          <w:szCs w:val="26"/>
          <w:lang w:val="es-MX"/>
        </w:rPr>
      </w:pPr>
    </w:p>
    <w:p w14:paraId="06257B8F" w14:textId="182DFC23" w:rsidR="00F13178" w:rsidRDefault="1A09CCF8" w:rsidP="336018DB">
      <w:pPr>
        <w:pStyle w:val="Prrafodelista"/>
        <w:numPr>
          <w:ilvl w:val="0"/>
          <w:numId w:val="1"/>
        </w:numPr>
        <w:jc w:val="both"/>
        <w:rPr>
          <w:rFonts w:ascii="Arial" w:hAnsi="Arial" w:cs="Arial"/>
          <w:i/>
          <w:iCs/>
          <w:sz w:val="26"/>
          <w:szCs w:val="26"/>
          <w:lang w:val="es-MX"/>
        </w:rPr>
      </w:pPr>
      <w:r w:rsidRPr="336018DB">
        <w:rPr>
          <w:rFonts w:ascii="Arial" w:hAnsi="Arial" w:cs="Arial"/>
          <w:i/>
          <w:iCs/>
          <w:sz w:val="26"/>
          <w:szCs w:val="26"/>
          <w:lang w:val="es-MX"/>
        </w:rPr>
        <w:t xml:space="preserve">Con el </w:t>
      </w:r>
      <w:r w:rsidR="3A9CC133" w:rsidRPr="336018DB">
        <w:rPr>
          <w:rFonts w:ascii="Arial" w:hAnsi="Arial" w:cs="Arial"/>
          <w:i/>
          <w:iCs/>
          <w:sz w:val="26"/>
          <w:szCs w:val="26"/>
          <w:lang w:val="es-MX"/>
        </w:rPr>
        <w:t>propósito</w:t>
      </w:r>
      <w:r w:rsidRPr="336018DB">
        <w:rPr>
          <w:rFonts w:ascii="Arial" w:hAnsi="Arial" w:cs="Arial"/>
          <w:i/>
          <w:iCs/>
          <w:sz w:val="26"/>
          <w:szCs w:val="26"/>
          <w:lang w:val="es-MX"/>
        </w:rPr>
        <w:t xml:space="preserve"> de</w:t>
      </w:r>
      <w:r w:rsidR="00F13178">
        <w:rPr>
          <w:rFonts w:ascii="Arial" w:hAnsi="Arial" w:cs="Arial"/>
          <w:i/>
          <w:iCs/>
          <w:sz w:val="26"/>
          <w:szCs w:val="26"/>
          <w:lang w:val="es-MX"/>
        </w:rPr>
        <w:t xml:space="preserve"> fortalecer el suministro de energía eléctrica en la región Caribe, Transmisión </w:t>
      </w:r>
      <w:r w:rsidR="00D51FD5">
        <w:rPr>
          <w:rFonts w:ascii="Arial" w:hAnsi="Arial" w:cs="Arial"/>
          <w:i/>
          <w:iCs/>
          <w:sz w:val="26"/>
          <w:szCs w:val="26"/>
          <w:lang w:val="es-MX"/>
        </w:rPr>
        <w:t>instaló una red de ‘smart valve’ en la subestación Termocandelaria, que se traducirá en el mejoramiento de la operación de este complejo.</w:t>
      </w:r>
    </w:p>
    <w:p w14:paraId="151F0629" w14:textId="1FA57A1F" w:rsidR="7C3250AF" w:rsidRDefault="00C20218" w:rsidP="336018DB">
      <w:pPr>
        <w:rPr>
          <w:rFonts w:ascii="Arial" w:hAnsi="Arial" w:cs="Arial"/>
          <w:sz w:val="26"/>
          <w:szCs w:val="26"/>
          <w:lang w:val="es-MX"/>
        </w:rPr>
      </w:pPr>
      <w:r>
        <w:rPr>
          <w:rFonts w:ascii="Arial" w:hAnsi="Arial" w:cs="Arial"/>
          <w:b/>
          <w:bCs/>
          <w:sz w:val="26"/>
          <w:szCs w:val="26"/>
          <w:lang w:val="es-ES"/>
        </w:rPr>
        <w:t>Car</w:t>
      </w:r>
      <w:r w:rsidR="00F04857">
        <w:rPr>
          <w:rFonts w:ascii="Arial" w:hAnsi="Arial" w:cs="Arial"/>
          <w:b/>
          <w:bCs/>
          <w:sz w:val="26"/>
          <w:szCs w:val="26"/>
          <w:lang w:val="es-ES"/>
        </w:rPr>
        <w:t>ta</w:t>
      </w:r>
      <w:r w:rsidR="7C3250AF" w:rsidRPr="336018DB">
        <w:rPr>
          <w:rFonts w:ascii="Arial" w:hAnsi="Arial" w:cs="Arial"/>
          <w:b/>
          <w:bCs/>
          <w:sz w:val="26"/>
          <w:szCs w:val="26"/>
          <w:lang w:val="es-ES"/>
        </w:rPr>
        <w:t>gena</w:t>
      </w:r>
      <w:r w:rsidR="00F04857">
        <w:rPr>
          <w:rFonts w:ascii="Arial" w:hAnsi="Arial" w:cs="Arial"/>
          <w:b/>
          <w:bCs/>
          <w:sz w:val="26"/>
          <w:szCs w:val="26"/>
          <w:lang w:val="es-ES"/>
        </w:rPr>
        <w:t xml:space="preserve"> (</w:t>
      </w:r>
      <w:r w:rsidR="7C3250AF" w:rsidRPr="336018DB">
        <w:rPr>
          <w:rFonts w:ascii="Arial" w:hAnsi="Arial" w:cs="Arial"/>
          <w:b/>
          <w:bCs/>
          <w:sz w:val="26"/>
          <w:szCs w:val="26"/>
          <w:lang w:val="es-ES"/>
        </w:rPr>
        <w:t>Bolívar</w:t>
      </w:r>
      <w:r w:rsidR="00F8278E">
        <w:rPr>
          <w:rFonts w:ascii="Arial" w:hAnsi="Arial" w:cs="Arial"/>
          <w:b/>
          <w:bCs/>
          <w:sz w:val="26"/>
          <w:szCs w:val="26"/>
          <w:lang w:val="es-ES"/>
        </w:rPr>
        <w:t>), primero</w:t>
      </w:r>
      <w:r w:rsidR="7C3250AF" w:rsidRPr="336018DB">
        <w:rPr>
          <w:rFonts w:ascii="Arial" w:hAnsi="Arial" w:cs="Arial"/>
          <w:b/>
          <w:bCs/>
          <w:sz w:val="26"/>
          <w:szCs w:val="26"/>
          <w:lang w:val="es-ES"/>
        </w:rPr>
        <w:t xml:space="preserve"> de </w:t>
      </w:r>
      <w:r w:rsidR="00087C8E">
        <w:rPr>
          <w:rFonts w:ascii="Arial" w:hAnsi="Arial" w:cs="Arial"/>
          <w:b/>
          <w:bCs/>
          <w:sz w:val="26"/>
          <w:szCs w:val="26"/>
          <w:lang w:val="es-ES"/>
        </w:rPr>
        <w:t>febrero</w:t>
      </w:r>
      <w:r w:rsidR="7C3250AF" w:rsidRPr="336018DB">
        <w:rPr>
          <w:rFonts w:ascii="Arial" w:hAnsi="Arial" w:cs="Arial"/>
          <w:b/>
          <w:bCs/>
          <w:sz w:val="26"/>
          <w:szCs w:val="26"/>
          <w:lang w:val="es-ES"/>
        </w:rPr>
        <w:t xml:space="preserve"> de 202</w:t>
      </w:r>
      <w:r w:rsidR="3FAB91AD" w:rsidRPr="336018DB">
        <w:rPr>
          <w:rFonts w:ascii="Arial" w:hAnsi="Arial" w:cs="Arial"/>
          <w:b/>
          <w:bCs/>
          <w:sz w:val="26"/>
          <w:szCs w:val="26"/>
          <w:lang w:val="es-ES"/>
        </w:rPr>
        <w:t>2</w:t>
      </w:r>
      <w:r w:rsidR="7C3250AF" w:rsidRPr="336018DB">
        <w:rPr>
          <w:rFonts w:ascii="Arial" w:hAnsi="Arial" w:cs="Arial"/>
          <w:b/>
          <w:bCs/>
          <w:sz w:val="26"/>
          <w:szCs w:val="26"/>
          <w:lang w:val="es-ES"/>
        </w:rPr>
        <w:t>.</w:t>
      </w:r>
      <w:r w:rsidR="7C3250AF" w:rsidRPr="336018DB">
        <w:rPr>
          <w:rFonts w:ascii="Arial" w:hAnsi="Arial" w:cs="Arial"/>
          <w:sz w:val="26"/>
          <w:szCs w:val="26"/>
          <w:lang w:val="es-ES"/>
        </w:rPr>
        <w:t xml:space="preserve"> Transmisión</w:t>
      </w:r>
      <w:r w:rsidR="00F13178">
        <w:rPr>
          <w:rFonts w:ascii="Arial" w:hAnsi="Arial" w:cs="Arial"/>
          <w:sz w:val="26"/>
          <w:szCs w:val="26"/>
          <w:lang w:val="es-ES"/>
        </w:rPr>
        <w:t>,</w:t>
      </w:r>
      <w:r w:rsidR="7C3250AF" w:rsidRPr="336018DB">
        <w:rPr>
          <w:rFonts w:ascii="Arial" w:hAnsi="Arial" w:cs="Arial"/>
          <w:sz w:val="26"/>
          <w:szCs w:val="26"/>
          <w:lang w:val="es-ES"/>
        </w:rPr>
        <w:t xml:space="preserve"> del G</w:t>
      </w:r>
      <w:r w:rsidR="00F13178">
        <w:rPr>
          <w:rFonts w:ascii="Arial" w:hAnsi="Arial" w:cs="Arial"/>
          <w:sz w:val="26"/>
          <w:szCs w:val="26"/>
          <w:lang w:val="es-ES"/>
        </w:rPr>
        <w:t xml:space="preserve">rupo Energía Bogotá (GEB), </w:t>
      </w:r>
      <w:r w:rsidR="75391D7A" w:rsidRPr="336018DB">
        <w:rPr>
          <w:rFonts w:ascii="Arial" w:hAnsi="Arial" w:cs="Arial"/>
          <w:sz w:val="26"/>
          <w:szCs w:val="26"/>
          <w:lang w:val="es-MX"/>
        </w:rPr>
        <w:t xml:space="preserve">invirtió 13 millones de dólares </w:t>
      </w:r>
      <w:r w:rsidR="00563D44">
        <w:rPr>
          <w:rFonts w:ascii="Arial" w:hAnsi="Arial" w:cs="Arial"/>
          <w:sz w:val="26"/>
          <w:szCs w:val="26"/>
          <w:lang w:val="es-MX"/>
        </w:rPr>
        <w:t>(</w:t>
      </w:r>
      <w:r w:rsidR="00563D44">
        <w:rPr>
          <w:rFonts w:ascii="Arial" w:hAnsi="Arial" w:cs="Arial"/>
          <w:sz w:val="26"/>
          <w:szCs w:val="26"/>
          <w:lang w:val="es-ES"/>
        </w:rPr>
        <w:t xml:space="preserve">aproximadamente </w:t>
      </w:r>
      <w:r w:rsidR="75391D7A" w:rsidRPr="336018DB">
        <w:rPr>
          <w:rFonts w:ascii="Arial" w:hAnsi="Arial" w:cs="Arial"/>
          <w:sz w:val="26"/>
          <w:szCs w:val="26"/>
          <w:lang w:val="es-ES"/>
        </w:rPr>
        <w:t>50.000 millones de pesos</w:t>
      </w:r>
      <w:r w:rsidR="00563D44">
        <w:rPr>
          <w:rFonts w:ascii="Arial" w:hAnsi="Arial" w:cs="Arial"/>
          <w:sz w:val="26"/>
          <w:szCs w:val="26"/>
          <w:lang w:val="es-ES"/>
        </w:rPr>
        <w:t>)</w:t>
      </w:r>
      <w:r w:rsidR="75391D7A" w:rsidRPr="336018DB">
        <w:rPr>
          <w:rFonts w:ascii="Arial" w:hAnsi="Arial" w:cs="Arial"/>
          <w:sz w:val="26"/>
          <w:szCs w:val="26"/>
          <w:lang w:val="es-ES"/>
        </w:rPr>
        <w:t xml:space="preserve"> en la compra de </w:t>
      </w:r>
      <w:r w:rsidR="0700B739" w:rsidRPr="336018DB">
        <w:rPr>
          <w:rFonts w:ascii="Arial" w:hAnsi="Arial" w:cs="Arial"/>
          <w:sz w:val="26"/>
          <w:szCs w:val="26"/>
          <w:lang w:val="es-ES"/>
        </w:rPr>
        <w:t>1</w:t>
      </w:r>
      <w:r w:rsidR="00BB261C">
        <w:rPr>
          <w:rFonts w:ascii="Arial" w:hAnsi="Arial" w:cs="Arial"/>
          <w:sz w:val="26"/>
          <w:szCs w:val="26"/>
          <w:lang w:val="es-ES"/>
        </w:rPr>
        <w:t>2</w:t>
      </w:r>
      <w:r w:rsidR="0700B739" w:rsidRPr="336018DB">
        <w:rPr>
          <w:rFonts w:ascii="Arial" w:hAnsi="Arial" w:cs="Arial"/>
          <w:sz w:val="26"/>
          <w:szCs w:val="26"/>
          <w:lang w:val="es-ES"/>
        </w:rPr>
        <w:t xml:space="preserve"> dispositivos</w:t>
      </w:r>
      <w:r w:rsidR="75391D7A" w:rsidRPr="336018DB">
        <w:rPr>
          <w:rFonts w:ascii="Arial" w:hAnsi="Arial" w:cs="Arial"/>
          <w:sz w:val="26"/>
          <w:szCs w:val="26"/>
          <w:lang w:val="es-ES"/>
        </w:rPr>
        <w:t xml:space="preserve"> </w:t>
      </w:r>
      <w:r w:rsidR="00563D44" w:rsidRPr="00563D44">
        <w:rPr>
          <w:rFonts w:ascii="Arial" w:hAnsi="Arial" w:cs="Arial"/>
          <w:i/>
          <w:iCs/>
          <w:sz w:val="26"/>
          <w:szCs w:val="26"/>
          <w:lang w:val="es-ES"/>
        </w:rPr>
        <w:t>s</w:t>
      </w:r>
      <w:r w:rsidR="75391D7A" w:rsidRPr="00563D44">
        <w:rPr>
          <w:rFonts w:ascii="Arial" w:hAnsi="Arial" w:cs="Arial"/>
          <w:i/>
          <w:iCs/>
          <w:sz w:val="26"/>
          <w:szCs w:val="26"/>
          <w:lang w:val="es-ES"/>
        </w:rPr>
        <w:t xml:space="preserve">mart </w:t>
      </w:r>
      <w:r w:rsidR="00563D44" w:rsidRPr="00563D44">
        <w:rPr>
          <w:rFonts w:ascii="Arial" w:hAnsi="Arial" w:cs="Arial"/>
          <w:i/>
          <w:iCs/>
          <w:sz w:val="26"/>
          <w:szCs w:val="26"/>
          <w:lang w:val="es-ES"/>
        </w:rPr>
        <w:t>v</w:t>
      </w:r>
      <w:r w:rsidR="75391D7A" w:rsidRPr="00563D44">
        <w:rPr>
          <w:rFonts w:ascii="Arial" w:hAnsi="Arial" w:cs="Arial"/>
          <w:i/>
          <w:iCs/>
          <w:sz w:val="26"/>
          <w:szCs w:val="26"/>
          <w:lang w:val="es-ES"/>
        </w:rPr>
        <w:t>alve</w:t>
      </w:r>
      <w:r w:rsidR="00563D44">
        <w:rPr>
          <w:rFonts w:ascii="Arial" w:hAnsi="Arial" w:cs="Arial"/>
          <w:i/>
          <w:iCs/>
          <w:sz w:val="26"/>
          <w:szCs w:val="26"/>
          <w:lang w:val="es-ES"/>
        </w:rPr>
        <w:t>,</w:t>
      </w:r>
      <w:r w:rsidR="75391D7A" w:rsidRPr="336018DB">
        <w:rPr>
          <w:rFonts w:ascii="Arial" w:hAnsi="Arial" w:cs="Arial"/>
          <w:sz w:val="26"/>
          <w:szCs w:val="26"/>
          <w:lang w:val="es-ES"/>
        </w:rPr>
        <w:t xml:space="preserve"> para optimizar la operación de la subestación</w:t>
      </w:r>
      <w:r w:rsidR="75391D7A" w:rsidRPr="336018DB">
        <w:rPr>
          <w:rFonts w:ascii="Arial" w:hAnsi="Arial" w:cs="Arial"/>
          <w:sz w:val="26"/>
          <w:szCs w:val="26"/>
          <w:lang w:val="es-MX"/>
        </w:rPr>
        <w:t xml:space="preserve"> Termocandelaria</w:t>
      </w:r>
      <w:r w:rsidR="00563D44">
        <w:rPr>
          <w:rFonts w:ascii="Arial" w:hAnsi="Arial" w:cs="Arial"/>
          <w:sz w:val="26"/>
          <w:szCs w:val="26"/>
          <w:lang w:val="es-MX"/>
        </w:rPr>
        <w:t xml:space="preserve">, ubicada en </w:t>
      </w:r>
      <w:r w:rsidR="75391D7A" w:rsidRPr="336018DB">
        <w:rPr>
          <w:rFonts w:ascii="Arial" w:hAnsi="Arial" w:cs="Arial"/>
          <w:sz w:val="26"/>
          <w:szCs w:val="26"/>
          <w:lang w:val="es-MX"/>
        </w:rPr>
        <w:t>Cartagena</w:t>
      </w:r>
      <w:r w:rsidR="69E6F0C2" w:rsidRPr="336018DB">
        <w:rPr>
          <w:rFonts w:ascii="Arial" w:hAnsi="Arial" w:cs="Arial"/>
          <w:sz w:val="26"/>
          <w:szCs w:val="26"/>
          <w:lang w:val="es-MX"/>
        </w:rPr>
        <w:t xml:space="preserve"> </w:t>
      </w:r>
      <w:r w:rsidR="4B8800AC" w:rsidRPr="336018DB">
        <w:rPr>
          <w:rFonts w:ascii="Arial" w:hAnsi="Arial" w:cs="Arial"/>
          <w:sz w:val="26"/>
          <w:szCs w:val="26"/>
          <w:lang w:val="es-MX"/>
        </w:rPr>
        <w:t xml:space="preserve">y que </w:t>
      </w:r>
      <w:r w:rsidR="00563D44">
        <w:rPr>
          <w:rFonts w:ascii="Arial" w:hAnsi="Arial" w:cs="Arial"/>
          <w:sz w:val="26"/>
          <w:szCs w:val="26"/>
          <w:lang w:val="es-MX"/>
        </w:rPr>
        <w:t xml:space="preserve">apoya el suministro </w:t>
      </w:r>
      <w:r w:rsidR="426B34AB" w:rsidRPr="336018DB">
        <w:rPr>
          <w:rFonts w:ascii="Arial" w:hAnsi="Arial" w:cs="Arial"/>
          <w:sz w:val="26"/>
          <w:szCs w:val="26"/>
          <w:lang w:val="es-MX"/>
        </w:rPr>
        <w:t xml:space="preserve">de energía </w:t>
      </w:r>
      <w:r w:rsidR="3C044830" w:rsidRPr="336018DB">
        <w:rPr>
          <w:rFonts w:ascii="Arial" w:hAnsi="Arial" w:cs="Arial"/>
          <w:sz w:val="26"/>
          <w:szCs w:val="26"/>
          <w:lang w:val="es-MX"/>
        </w:rPr>
        <w:t xml:space="preserve">eléctrica </w:t>
      </w:r>
      <w:r w:rsidR="426B34AB" w:rsidRPr="336018DB">
        <w:rPr>
          <w:rFonts w:ascii="Arial" w:hAnsi="Arial" w:cs="Arial"/>
          <w:sz w:val="26"/>
          <w:szCs w:val="26"/>
          <w:lang w:val="es-MX"/>
        </w:rPr>
        <w:t xml:space="preserve">a </w:t>
      </w:r>
      <w:r w:rsidR="4B8800AC" w:rsidRPr="336018DB">
        <w:rPr>
          <w:rFonts w:ascii="Arial" w:hAnsi="Arial" w:cs="Arial"/>
          <w:sz w:val="26"/>
          <w:szCs w:val="26"/>
          <w:lang w:val="es-MX"/>
        </w:rPr>
        <w:t>una parte importante de</w:t>
      </w:r>
      <w:r w:rsidR="4498E78E" w:rsidRPr="336018DB">
        <w:rPr>
          <w:rFonts w:ascii="Arial" w:hAnsi="Arial" w:cs="Arial"/>
          <w:sz w:val="26"/>
          <w:szCs w:val="26"/>
          <w:lang w:val="es-MX"/>
        </w:rPr>
        <w:t>l caribe colombiano.</w:t>
      </w:r>
    </w:p>
    <w:p w14:paraId="26E700A5" w14:textId="65A07E02" w:rsidR="336018DB" w:rsidRDefault="336018DB" w:rsidP="336018DB">
      <w:pPr>
        <w:rPr>
          <w:rFonts w:ascii="Arial" w:hAnsi="Arial" w:cs="Arial"/>
          <w:sz w:val="26"/>
          <w:szCs w:val="26"/>
          <w:lang w:val="es-MX"/>
        </w:rPr>
      </w:pPr>
    </w:p>
    <w:p w14:paraId="3F8D6ECE" w14:textId="334CAAF6" w:rsidR="4F386173" w:rsidRDefault="00563D44" w:rsidP="336018DB">
      <w:pPr>
        <w:rPr>
          <w:rFonts w:ascii="Arial" w:hAnsi="Arial" w:cs="Arial"/>
          <w:sz w:val="26"/>
          <w:szCs w:val="26"/>
          <w:lang w:val="es-ES"/>
        </w:rPr>
      </w:pPr>
      <w:r>
        <w:rPr>
          <w:rFonts w:ascii="Arial" w:hAnsi="Arial" w:cs="Arial"/>
          <w:sz w:val="26"/>
          <w:szCs w:val="26"/>
          <w:lang w:val="es-ES"/>
        </w:rPr>
        <w:t>L</w:t>
      </w:r>
      <w:r w:rsidR="4F386173" w:rsidRPr="336018DB">
        <w:rPr>
          <w:rFonts w:ascii="Arial" w:hAnsi="Arial" w:cs="Arial"/>
          <w:sz w:val="26"/>
          <w:szCs w:val="26"/>
          <w:lang w:val="es-ES"/>
        </w:rPr>
        <w:t>a central de generación Termocandelaria</w:t>
      </w:r>
      <w:r>
        <w:rPr>
          <w:rFonts w:ascii="Arial" w:hAnsi="Arial" w:cs="Arial"/>
          <w:sz w:val="26"/>
          <w:szCs w:val="26"/>
          <w:lang w:val="es-ES"/>
        </w:rPr>
        <w:t>, instalada en el sector industrial de Mamonal,</w:t>
      </w:r>
      <w:r w:rsidR="4F386173" w:rsidRPr="336018DB">
        <w:rPr>
          <w:rFonts w:ascii="Arial" w:hAnsi="Arial" w:cs="Arial"/>
          <w:sz w:val="26"/>
          <w:szCs w:val="26"/>
          <w:lang w:val="es-ES"/>
        </w:rPr>
        <w:t xml:space="preserve"> aumentará su capacidad de 314 </w:t>
      </w:r>
      <w:r w:rsidR="6E676319" w:rsidRPr="336018DB">
        <w:rPr>
          <w:rFonts w:ascii="Arial" w:hAnsi="Arial" w:cs="Arial"/>
          <w:sz w:val="26"/>
          <w:szCs w:val="26"/>
          <w:lang w:val="es-ES"/>
        </w:rPr>
        <w:t>megavatios</w:t>
      </w:r>
      <w:r>
        <w:rPr>
          <w:rFonts w:ascii="Arial" w:hAnsi="Arial" w:cs="Arial"/>
          <w:sz w:val="26"/>
          <w:szCs w:val="26"/>
          <w:lang w:val="es-ES"/>
        </w:rPr>
        <w:t xml:space="preserve"> (MW)</w:t>
      </w:r>
      <w:r w:rsidR="4F386173" w:rsidRPr="336018DB">
        <w:rPr>
          <w:rFonts w:ascii="Arial" w:hAnsi="Arial" w:cs="Arial"/>
          <w:sz w:val="26"/>
          <w:szCs w:val="26"/>
          <w:lang w:val="es-ES"/>
        </w:rPr>
        <w:t xml:space="preserve"> a 566 MW, lo que se traduce en una mayor disposición de energía para satisfacer la demanda y así incentivar el desarrollo regional</w:t>
      </w:r>
      <w:r>
        <w:rPr>
          <w:rFonts w:ascii="Arial" w:hAnsi="Arial" w:cs="Arial"/>
          <w:sz w:val="26"/>
          <w:szCs w:val="26"/>
          <w:lang w:val="es-ES"/>
        </w:rPr>
        <w:t>, especialmente en esta época de reactivación.</w:t>
      </w:r>
    </w:p>
    <w:p w14:paraId="0F6D6756" w14:textId="7BC4ABDD" w:rsidR="336018DB" w:rsidRDefault="336018DB" w:rsidP="336018DB">
      <w:pPr>
        <w:rPr>
          <w:rFonts w:ascii="Arial" w:hAnsi="Arial" w:cs="Arial"/>
          <w:sz w:val="26"/>
          <w:szCs w:val="26"/>
          <w:lang w:val="es-MX"/>
        </w:rPr>
      </w:pPr>
    </w:p>
    <w:p w14:paraId="24927378" w14:textId="3B9C9AE0" w:rsidR="00C20218" w:rsidRDefault="00C20218" w:rsidP="00C20218">
      <w:pPr>
        <w:rPr>
          <w:rFonts w:ascii="Arial" w:hAnsi="Arial" w:cs="Arial"/>
          <w:sz w:val="26"/>
          <w:szCs w:val="26"/>
          <w:lang w:val="es-ES"/>
        </w:rPr>
      </w:pPr>
      <w:r w:rsidRPr="336018DB">
        <w:rPr>
          <w:rFonts w:ascii="Arial" w:hAnsi="Arial" w:cs="Arial"/>
          <w:sz w:val="26"/>
          <w:szCs w:val="26"/>
          <w:lang w:val="es-ES"/>
        </w:rPr>
        <w:t>Fredy Zuleta, gerente General de Transmisión</w:t>
      </w:r>
      <w:r w:rsidR="00F04857">
        <w:rPr>
          <w:rFonts w:ascii="Arial" w:hAnsi="Arial" w:cs="Arial"/>
          <w:sz w:val="26"/>
          <w:szCs w:val="26"/>
          <w:lang w:val="es-ES"/>
        </w:rPr>
        <w:t>,</w:t>
      </w:r>
      <w:r w:rsidRPr="336018DB">
        <w:rPr>
          <w:rFonts w:ascii="Arial" w:hAnsi="Arial" w:cs="Arial"/>
          <w:sz w:val="26"/>
          <w:szCs w:val="26"/>
          <w:lang w:val="es-ES"/>
        </w:rPr>
        <w:t xml:space="preserve"> afirmó</w:t>
      </w:r>
      <w:r w:rsidR="00F04857">
        <w:rPr>
          <w:rFonts w:ascii="Arial" w:hAnsi="Arial" w:cs="Arial"/>
          <w:sz w:val="26"/>
          <w:szCs w:val="26"/>
          <w:lang w:val="es-ES"/>
        </w:rPr>
        <w:t>:</w:t>
      </w:r>
      <w:r w:rsidRPr="336018DB">
        <w:rPr>
          <w:rFonts w:ascii="Arial" w:hAnsi="Arial" w:cs="Arial"/>
          <w:sz w:val="26"/>
          <w:szCs w:val="26"/>
          <w:lang w:val="es-ES"/>
        </w:rPr>
        <w:t xml:space="preserve"> “debido al aumento de la generación en la Central Termocandelaria, nace la necesidad de implementar una tecnología innovadora capaz de regular el suministro de energía, la cual no permite la pérdida de megavatios (MW) ya que se redistribuye con los </w:t>
      </w:r>
      <w:r w:rsidR="00F04857" w:rsidRPr="00F04857">
        <w:rPr>
          <w:rFonts w:ascii="Arial" w:hAnsi="Arial" w:cs="Arial"/>
          <w:i/>
          <w:iCs/>
          <w:sz w:val="26"/>
          <w:szCs w:val="26"/>
          <w:lang w:val="es-ES"/>
        </w:rPr>
        <w:t>s</w:t>
      </w:r>
      <w:r w:rsidRPr="00F04857">
        <w:rPr>
          <w:rFonts w:ascii="Arial" w:hAnsi="Arial" w:cs="Arial"/>
          <w:i/>
          <w:iCs/>
          <w:sz w:val="26"/>
          <w:szCs w:val="26"/>
          <w:lang w:val="es-ES"/>
        </w:rPr>
        <w:t xml:space="preserve">mart </w:t>
      </w:r>
      <w:r w:rsidR="00F04857">
        <w:rPr>
          <w:rFonts w:ascii="Arial" w:hAnsi="Arial" w:cs="Arial"/>
          <w:i/>
          <w:iCs/>
          <w:sz w:val="26"/>
          <w:szCs w:val="26"/>
          <w:lang w:val="es-ES"/>
        </w:rPr>
        <w:t>v</w:t>
      </w:r>
      <w:r w:rsidRPr="00F04857">
        <w:rPr>
          <w:rFonts w:ascii="Arial" w:hAnsi="Arial" w:cs="Arial"/>
          <w:i/>
          <w:iCs/>
          <w:sz w:val="26"/>
          <w:szCs w:val="26"/>
          <w:lang w:val="es-ES"/>
        </w:rPr>
        <w:t>alve</w:t>
      </w:r>
      <w:r w:rsidRPr="336018DB">
        <w:rPr>
          <w:rFonts w:ascii="Arial" w:hAnsi="Arial" w:cs="Arial"/>
          <w:sz w:val="26"/>
          <w:szCs w:val="26"/>
          <w:lang w:val="es-ES"/>
        </w:rPr>
        <w:t>”.</w:t>
      </w:r>
    </w:p>
    <w:p w14:paraId="177EEDCF" w14:textId="5B048A96" w:rsidR="3128CE56" w:rsidRDefault="3128CE56" w:rsidP="336018DB">
      <w:pPr>
        <w:rPr>
          <w:rFonts w:ascii="Arial" w:hAnsi="Arial" w:cs="Arial"/>
          <w:sz w:val="26"/>
          <w:szCs w:val="26"/>
          <w:lang w:val="es-ES"/>
        </w:rPr>
      </w:pPr>
    </w:p>
    <w:p w14:paraId="10F450B8" w14:textId="6422C31F" w:rsidR="3128CE56" w:rsidRDefault="3128CE56" w:rsidP="336018DB">
      <w:pPr>
        <w:rPr>
          <w:rFonts w:ascii="Arial" w:hAnsi="Arial" w:cs="Arial"/>
          <w:sz w:val="26"/>
          <w:szCs w:val="26"/>
          <w:lang w:val="es-ES"/>
        </w:rPr>
      </w:pPr>
      <w:r w:rsidRPr="336018DB">
        <w:rPr>
          <w:rFonts w:ascii="Arial" w:hAnsi="Arial" w:cs="Arial"/>
          <w:sz w:val="26"/>
          <w:szCs w:val="26"/>
          <w:lang w:val="es-ES"/>
        </w:rPr>
        <w:t xml:space="preserve">Un </w:t>
      </w:r>
      <w:r w:rsidR="008C0B71" w:rsidRPr="008C0B71">
        <w:rPr>
          <w:rFonts w:ascii="Arial" w:hAnsi="Arial" w:cs="Arial"/>
          <w:i/>
          <w:iCs/>
          <w:sz w:val="26"/>
          <w:szCs w:val="26"/>
          <w:lang w:val="es-ES"/>
        </w:rPr>
        <w:t>s</w:t>
      </w:r>
      <w:r w:rsidRPr="008C0B71">
        <w:rPr>
          <w:rFonts w:ascii="Arial" w:hAnsi="Arial" w:cs="Arial"/>
          <w:i/>
          <w:iCs/>
          <w:sz w:val="26"/>
          <w:szCs w:val="26"/>
          <w:lang w:val="es-ES"/>
        </w:rPr>
        <w:t xml:space="preserve">mart </w:t>
      </w:r>
      <w:r w:rsidR="008C0B71" w:rsidRPr="008C0B71">
        <w:rPr>
          <w:rFonts w:ascii="Arial" w:hAnsi="Arial" w:cs="Arial"/>
          <w:i/>
          <w:iCs/>
          <w:sz w:val="26"/>
          <w:szCs w:val="26"/>
          <w:lang w:val="es-ES"/>
        </w:rPr>
        <w:t>v</w:t>
      </w:r>
      <w:r w:rsidRPr="008C0B71">
        <w:rPr>
          <w:rFonts w:ascii="Arial" w:hAnsi="Arial" w:cs="Arial"/>
          <w:i/>
          <w:iCs/>
          <w:sz w:val="26"/>
          <w:szCs w:val="26"/>
          <w:lang w:val="es-ES"/>
        </w:rPr>
        <w:t>alve</w:t>
      </w:r>
      <w:r w:rsidRPr="336018DB">
        <w:rPr>
          <w:rFonts w:ascii="Arial" w:hAnsi="Arial" w:cs="Arial"/>
          <w:sz w:val="26"/>
          <w:szCs w:val="26"/>
          <w:lang w:val="es-ES"/>
        </w:rPr>
        <w:t xml:space="preserve"> funciona como si fuese un supervisor de supermercado, que se encarga de regular el funcionamiento de las cajas registradoras y la cantidad de clientes que se atienden, por lo que, a mayor cantidad de </w:t>
      </w:r>
      <w:r w:rsidR="008C0B71">
        <w:rPr>
          <w:rFonts w:ascii="Arial" w:hAnsi="Arial" w:cs="Arial"/>
          <w:sz w:val="26"/>
          <w:szCs w:val="26"/>
          <w:lang w:val="es-ES"/>
        </w:rPr>
        <w:t xml:space="preserve">usuarios </w:t>
      </w:r>
      <w:r w:rsidRPr="336018DB">
        <w:rPr>
          <w:rFonts w:ascii="Arial" w:hAnsi="Arial" w:cs="Arial"/>
          <w:sz w:val="26"/>
          <w:szCs w:val="26"/>
          <w:lang w:val="es-ES"/>
        </w:rPr>
        <w:t>que tenga una caja (energía en una línea de transmisión)</w:t>
      </w:r>
      <w:r w:rsidR="00F04857">
        <w:rPr>
          <w:rFonts w:ascii="Arial" w:hAnsi="Arial" w:cs="Arial"/>
          <w:sz w:val="26"/>
          <w:szCs w:val="26"/>
          <w:lang w:val="es-ES"/>
        </w:rPr>
        <w:t>,</w:t>
      </w:r>
      <w:r w:rsidRPr="336018DB">
        <w:rPr>
          <w:rFonts w:ascii="Arial" w:hAnsi="Arial" w:cs="Arial"/>
          <w:sz w:val="26"/>
          <w:szCs w:val="26"/>
          <w:lang w:val="es-ES"/>
        </w:rPr>
        <w:t xml:space="preserve"> el supervisor los distribuirá en cargas iguales para que la atención al usuario no colapse (se presenten fallos en el sistema de transmisión de energía eléctrica).</w:t>
      </w:r>
    </w:p>
    <w:p w14:paraId="7B1CDDE0" w14:textId="322550EF" w:rsidR="336018DB" w:rsidRDefault="336018DB" w:rsidP="336018DB">
      <w:pPr>
        <w:rPr>
          <w:rFonts w:ascii="Arial" w:hAnsi="Arial" w:cs="Arial"/>
          <w:sz w:val="26"/>
          <w:szCs w:val="26"/>
          <w:lang w:val="es-ES"/>
        </w:rPr>
      </w:pPr>
    </w:p>
    <w:p w14:paraId="7A82F641" w14:textId="60205BCE" w:rsidR="44FB5FED" w:rsidRDefault="008C0B71" w:rsidP="336018DB">
      <w:pPr>
        <w:rPr>
          <w:rFonts w:ascii="Arial" w:hAnsi="Arial" w:cs="Arial"/>
          <w:sz w:val="26"/>
          <w:szCs w:val="26"/>
          <w:lang w:val="es-ES"/>
        </w:rPr>
      </w:pPr>
      <w:r>
        <w:rPr>
          <w:rFonts w:ascii="Arial" w:hAnsi="Arial" w:cs="Arial"/>
          <w:sz w:val="26"/>
          <w:szCs w:val="26"/>
          <w:lang w:val="es-ES"/>
        </w:rPr>
        <w:t xml:space="preserve">Con la implementación de estos innovadores dispositivos, </w:t>
      </w:r>
      <w:r w:rsidR="44FB5FED" w:rsidRPr="336018DB">
        <w:rPr>
          <w:rFonts w:ascii="Arial" w:hAnsi="Arial" w:cs="Arial"/>
          <w:sz w:val="26"/>
          <w:szCs w:val="26"/>
          <w:lang w:val="es-ES"/>
        </w:rPr>
        <w:t>Transmisión</w:t>
      </w:r>
      <w:r w:rsidR="5629F323" w:rsidRPr="336018DB">
        <w:rPr>
          <w:rFonts w:ascii="Arial" w:hAnsi="Arial" w:cs="Arial"/>
          <w:sz w:val="26"/>
          <w:szCs w:val="26"/>
          <w:lang w:val="es-ES"/>
        </w:rPr>
        <w:t xml:space="preserve"> </w:t>
      </w:r>
      <w:r w:rsidR="44FB5FED" w:rsidRPr="336018DB">
        <w:rPr>
          <w:rFonts w:ascii="Arial" w:hAnsi="Arial" w:cs="Arial"/>
          <w:sz w:val="26"/>
          <w:szCs w:val="26"/>
          <w:lang w:val="es-ES"/>
        </w:rPr>
        <w:t>contribuye a la seguridad energética del país</w:t>
      </w:r>
      <w:r>
        <w:rPr>
          <w:rFonts w:ascii="Arial" w:hAnsi="Arial" w:cs="Arial"/>
          <w:sz w:val="26"/>
          <w:szCs w:val="26"/>
          <w:lang w:val="es-ES"/>
        </w:rPr>
        <w:t xml:space="preserve">. Además, entre sus </w:t>
      </w:r>
      <w:r w:rsidR="44FB5FED" w:rsidRPr="336018DB">
        <w:rPr>
          <w:rFonts w:ascii="Arial" w:hAnsi="Arial" w:cs="Arial"/>
          <w:sz w:val="26"/>
          <w:szCs w:val="26"/>
          <w:lang w:val="es-ES"/>
        </w:rPr>
        <w:t xml:space="preserve">ventajas </w:t>
      </w:r>
      <w:r w:rsidR="5AA02647" w:rsidRPr="336018DB">
        <w:rPr>
          <w:rFonts w:ascii="Arial" w:hAnsi="Arial" w:cs="Arial"/>
          <w:sz w:val="26"/>
          <w:szCs w:val="26"/>
          <w:lang w:val="es-ES"/>
        </w:rPr>
        <w:t>funcionales</w:t>
      </w:r>
      <w:r>
        <w:rPr>
          <w:rFonts w:ascii="Arial" w:hAnsi="Arial" w:cs="Arial"/>
          <w:sz w:val="26"/>
          <w:szCs w:val="26"/>
          <w:lang w:val="es-ES"/>
        </w:rPr>
        <w:t xml:space="preserve">, </w:t>
      </w:r>
      <w:r w:rsidR="00F04857">
        <w:rPr>
          <w:rFonts w:ascii="Arial" w:hAnsi="Arial" w:cs="Arial"/>
          <w:sz w:val="26"/>
          <w:szCs w:val="26"/>
          <w:lang w:val="es-ES"/>
        </w:rPr>
        <w:t xml:space="preserve">los </w:t>
      </w:r>
      <w:r w:rsidR="00F04857" w:rsidRPr="00F04857">
        <w:rPr>
          <w:rFonts w:ascii="Arial" w:hAnsi="Arial" w:cs="Arial"/>
          <w:i/>
          <w:iCs/>
          <w:sz w:val="26"/>
          <w:szCs w:val="26"/>
          <w:lang w:val="es-ES"/>
        </w:rPr>
        <w:t>smart</w:t>
      </w:r>
      <w:r w:rsidR="00F04857">
        <w:rPr>
          <w:rFonts w:ascii="Arial" w:hAnsi="Arial" w:cs="Arial"/>
          <w:i/>
          <w:iCs/>
          <w:sz w:val="26"/>
          <w:szCs w:val="26"/>
          <w:lang w:val="es-ES"/>
        </w:rPr>
        <w:t xml:space="preserve"> valve </w:t>
      </w:r>
      <w:r>
        <w:rPr>
          <w:rFonts w:ascii="Arial" w:hAnsi="Arial" w:cs="Arial"/>
          <w:sz w:val="26"/>
          <w:szCs w:val="26"/>
          <w:lang w:val="es-ES"/>
        </w:rPr>
        <w:t xml:space="preserve">ofrecen </w:t>
      </w:r>
      <w:r w:rsidR="44FB5FED" w:rsidRPr="336018DB">
        <w:rPr>
          <w:rFonts w:ascii="Arial" w:hAnsi="Arial" w:cs="Arial"/>
          <w:sz w:val="26"/>
          <w:szCs w:val="26"/>
          <w:lang w:val="es-ES"/>
        </w:rPr>
        <w:t>amplios beneficios ambientales y económicos</w:t>
      </w:r>
      <w:r w:rsidR="5629F323" w:rsidRPr="336018DB">
        <w:rPr>
          <w:rFonts w:ascii="Arial" w:hAnsi="Arial" w:cs="Arial"/>
          <w:sz w:val="26"/>
          <w:szCs w:val="26"/>
          <w:lang w:val="es-ES"/>
        </w:rPr>
        <w:t xml:space="preserve">, </w:t>
      </w:r>
      <w:r w:rsidR="00C54A5F">
        <w:rPr>
          <w:rFonts w:ascii="Arial" w:hAnsi="Arial" w:cs="Arial"/>
          <w:sz w:val="26"/>
          <w:szCs w:val="26"/>
          <w:lang w:val="es-ES"/>
        </w:rPr>
        <w:t xml:space="preserve">pues brindan </w:t>
      </w:r>
      <w:r w:rsidR="5629F323" w:rsidRPr="336018DB">
        <w:rPr>
          <w:rFonts w:ascii="Arial" w:hAnsi="Arial" w:cs="Arial"/>
          <w:sz w:val="26"/>
          <w:szCs w:val="26"/>
          <w:lang w:val="es-ES"/>
        </w:rPr>
        <w:t xml:space="preserve">soluciones a </w:t>
      </w:r>
      <w:r w:rsidR="662D1F76" w:rsidRPr="336018DB">
        <w:rPr>
          <w:rFonts w:ascii="Arial" w:hAnsi="Arial" w:cs="Arial"/>
          <w:sz w:val="26"/>
          <w:szCs w:val="26"/>
          <w:lang w:val="es-ES"/>
        </w:rPr>
        <w:t xml:space="preserve">diferentes </w:t>
      </w:r>
      <w:r w:rsidR="5629F323" w:rsidRPr="336018DB">
        <w:rPr>
          <w:rFonts w:ascii="Arial" w:hAnsi="Arial" w:cs="Arial"/>
          <w:sz w:val="26"/>
          <w:szCs w:val="26"/>
          <w:lang w:val="es-ES"/>
        </w:rPr>
        <w:t xml:space="preserve">necesidades en un corto, mediano y largo plazo </w:t>
      </w:r>
      <w:r w:rsidR="14406E74" w:rsidRPr="336018DB">
        <w:rPr>
          <w:rFonts w:ascii="Arial" w:hAnsi="Arial" w:cs="Arial"/>
          <w:sz w:val="26"/>
          <w:szCs w:val="26"/>
          <w:lang w:val="es-ES"/>
        </w:rPr>
        <w:t>para el país</w:t>
      </w:r>
      <w:r w:rsidR="006B590E">
        <w:rPr>
          <w:rFonts w:ascii="Arial" w:hAnsi="Arial" w:cs="Arial"/>
          <w:sz w:val="26"/>
          <w:szCs w:val="26"/>
          <w:lang w:val="es-ES"/>
        </w:rPr>
        <w:t>, ya que disminuye la</w:t>
      </w:r>
      <w:r w:rsidR="0030781B">
        <w:rPr>
          <w:rFonts w:ascii="Arial" w:hAnsi="Arial" w:cs="Arial"/>
          <w:sz w:val="26"/>
          <w:szCs w:val="26"/>
          <w:lang w:val="es-ES"/>
        </w:rPr>
        <w:t xml:space="preserve"> obligación</w:t>
      </w:r>
      <w:r w:rsidR="006B590E">
        <w:rPr>
          <w:rFonts w:ascii="Arial" w:hAnsi="Arial" w:cs="Arial"/>
          <w:sz w:val="26"/>
          <w:szCs w:val="26"/>
          <w:lang w:val="es-ES"/>
        </w:rPr>
        <w:t xml:space="preserve"> de realizar nuevos proyectos de transmisión, como líneas y subestaciones, para evacuar adecuadamente la energía </w:t>
      </w:r>
      <w:r w:rsidR="0030781B">
        <w:rPr>
          <w:rFonts w:ascii="Arial" w:hAnsi="Arial" w:cs="Arial"/>
          <w:sz w:val="26"/>
          <w:szCs w:val="26"/>
          <w:lang w:val="es-ES"/>
        </w:rPr>
        <w:t>generada</w:t>
      </w:r>
      <w:r w:rsidR="00C20218">
        <w:rPr>
          <w:rFonts w:ascii="Arial" w:hAnsi="Arial" w:cs="Arial"/>
          <w:sz w:val="26"/>
          <w:szCs w:val="26"/>
          <w:lang w:val="es-ES"/>
        </w:rPr>
        <w:t>.</w:t>
      </w:r>
    </w:p>
    <w:p w14:paraId="7C404F6B" w14:textId="6CC9FECF" w:rsidR="336018DB" w:rsidRDefault="336018DB" w:rsidP="336018DB">
      <w:pPr>
        <w:rPr>
          <w:rFonts w:ascii="Arial" w:hAnsi="Arial" w:cs="Arial"/>
          <w:sz w:val="26"/>
          <w:szCs w:val="26"/>
          <w:lang w:val="es-ES"/>
        </w:rPr>
      </w:pPr>
    </w:p>
    <w:p w14:paraId="28A12903" w14:textId="546EDD1B" w:rsidR="77B462D2" w:rsidRPr="00B75519" w:rsidRDefault="6B48FBE2" w:rsidP="7F0A8398">
      <w:pPr>
        <w:rPr>
          <w:rFonts w:ascii="Arial" w:hAnsi="Arial" w:cs="Arial"/>
          <w:sz w:val="26"/>
          <w:szCs w:val="26"/>
          <w:lang w:val="es-ES"/>
        </w:rPr>
      </w:pPr>
      <w:r w:rsidRPr="007833A4">
        <w:rPr>
          <w:rFonts w:ascii="Arial" w:hAnsi="Arial" w:cs="Arial"/>
          <w:sz w:val="26"/>
          <w:szCs w:val="26"/>
          <w:lang w:val="es-ES"/>
        </w:rPr>
        <w:t xml:space="preserve">Esta tecnología </w:t>
      </w:r>
      <w:r w:rsidR="25A73147" w:rsidRPr="007833A4">
        <w:rPr>
          <w:rFonts w:ascii="Arial" w:hAnsi="Arial" w:cs="Arial"/>
          <w:sz w:val="26"/>
          <w:szCs w:val="26"/>
          <w:lang w:val="es-ES"/>
        </w:rPr>
        <w:t xml:space="preserve">representa una solución </w:t>
      </w:r>
      <w:r w:rsidR="2B891956" w:rsidRPr="007833A4">
        <w:rPr>
          <w:rFonts w:ascii="Arial" w:hAnsi="Arial" w:cs="Arial"/>
          <w:sz w:val="26"/>
          <w:szCs w:val="26"/>
          <w:lang w:val="es-ES"/>
        </w:rPr>
        <w:t>rápida y efectiva en la mitigación de congestiones</w:t>
      </w:r>
      <w:r w:rsidR="7D9FEE9E" w:rsidRPr="007833A4">
        <w:rPr>
          <w:rFonts w:ascii="Arial" w:hAnsi="Arial" w:cs="Arial"/>
          <w:sz w:val="26"/>
          <w:szCs w:val="26"/>
          <w:lang w:val="es-ES"/>
        </w:rPr>
        <w:t xml:space="preserve"> de flujo de energía y permite</w:t>
      </w:r>
      <w:r w:rsidR="2B891956" w:rsidRPr="007833A4">
        <w:rPr>
          <w:rFonts w:ascii="Arial" w:hAnsi="Arial" w:cs="Arial"/>
          <w:sz w:val="26"/>
          <w:szCs w:val="26"/>
          <w:lang w:val="es-ES"/>
        </w:rPr>
        <w:t xml:space="preserve"> </w:t>
      </w:r>
      <w:r w:rsidR="279DBF2C" w:rsidRPr="007833A4">
        <w:rPr>
          <w:rFonts w:ascii="Arial" w:hAnsi="Arial" w:cs="Arial"/>
          <w:sz w:val="26"/>
          <w:szCs w:val="26"/>
          <w:lang w:val="es-ES"/>
        </w:rPr>
        <w:t>evitar costos de redespacho y</w:t>
      </w:r>
      <w:r w:rsidR="007833A4" w:rsidRPr="007833A4">
        <w:rPr>
          <w:rFonts w:ascii="Arial" w:hAnsi="Arial" w:cs="Arial"/>
          <w:sz w:val="26"/>
          <w:szCs w:val="26"/>
          <w:lang w:val="es-ES"/>
        </w:rPr>
        <w:t xml:space="preserve"> pérdida de generación</w:t>
      </w:r>
      <w:r w:rsidR="279DBF2C" w:rsidRPr="007833A4">
        <w:rPr>
          <w:rFonts w:ascii="Arial" w:hAnsi="Arial" w:cs="Arial"/>
          <w:sz w:val="26"/>
          <w:szCs w:val="26"/>
          <w:lang w:val="es-ES"/>
        </w:rPr>
        <w:t xml:space="preserve"> por dichas congestiones; asimismo, </w:t>
      </w:r>
      <w:r w:rsidR="4361624B" w:rsidRPr="007833A4">
        <w:rPr>
          <w:rFonts w:ascii="Arial" w:hAnsi="Arial" w:cs="Arial"/>
          <w:sz w:val="26"/>
          <w:szCs w:val="26"/>
          <w:lang w:val="es-ES"/>
        </w:rPr>
        <w:t xml:space="preserve">maximiza el uso de las redes ya existentes y resuelve las limitaciones que tengan para dar mayor confiabilidad del servicio </w:t>
      </w:r>
      <w:r w:rsidR="480AEC85" w:rsidRPr="007833A4">
        <w:rPr>
          <w:rFonts w:ascii="Arial" w:hAnsi="Arial" w:cs="Arial"/>
          <w:sz w:val="26"/>
          <w:szCs w:val="26"/>
          <w:lang w:val="es-ES"/>
        </w:rPr>
        <w:t>demando</w:t>
      </w:r>
      <w:r w:rsidR="4361624B" w:rsidRPr="007833A4">
        <w:rPr>
          <w:rFonts w:ascii="Arial" w:hAnsi="Arial" w:cs="Arial"/>
          <w:sz w:val="26"/>
          <w:szCs w:val="26"/>
          <w:lang w:val="es-ES"/>
        </w:rPr>
        <w:t xml:space="preserve"> en el mercado.</w:t>
      </w:r>
      <w:r w:rsidR="2B891956" w:rsidRPr="7F0A8398">
        <w:rPr>
          <w:rFonts w:ascii="Arial" w:hAnsi="Arial" w:cs="Arial"/>
          <w:sz w:val="26"/>
          <w:szCs w:val="26"/>
          <w:lang w:val="es-ES"/>
        </w:rPr>
        <w:t xml:space="preserve"> </w:t>
      </w:r>
    </w:p>
    <w:p w14:paraId="0DF3B024" w14:textId="6FE96D38" w:rsidR="61586B01" w:rsidRDefault="61586B01" w:rsidP="7F0A8398">
      <w:pPr>
        <w:rPr>
          <w:rFonts w:ascii="Arial" w:hAnsi="Arial" w:cs="Arial"/>
          <w:sz w:val="26"/>
          <w:szCs w:val="26"/>
          <w:lang w:val="es-ES"/>
        </w:rPr>
      </w:pPr>
    </w:p>
    <w:p w14:paraId="42BD40F4" w14:textId="2023FAE6" w:rsidR="61586B01" w:rsidRDefault="00C54A5F" w:rsidP="61586B01">
      <w:pPr>
        <w:rPr>
          <w:rFonts w:ascii="Arial" w:hAnsi="Arial" w:cs="Arial"/>
          <w:sz w:val="26"/>
          <w:szCs w:val="26"/>
          <w:lang w:val="es-ES"/>
        </w:rPr>
      </w:pPr>
      <w:r>
        <w:rPr>
          <w:rFonts w:ascii="Arial" w:hAnsi="Arial" w:cs="Arial"/>
          <w:sz w:val="26"/>
          <w:szCs w:val="26"/>
          <w:lang w:val="es-ES"/>
        </w:rPr>
        <w:t>Adicionalmente, c</w:t>
      </w:r>
      <w:r w:rsidR="2280BD97" w:rsidRPr="7F0A8398">
        <w:rPr>
          <w:rFonts w:ascii="Arial" w:hAnsi="Arial" w:cs="Arial"/>
          <w:sz w:val="26"/>
          <w:szCs w:val="26"/>
          <w:lang w:val="es-ES"/>
        </w:rPr>
        <w:t>on la puesta en operación de estos dispositivos</w:t>
      </w:r>
      <w:r w:rsidR="00F8278E">
        <w:rPr>
          <w:rFonts w:ascii="Arial" w:hAnsi="Arial" w:cs="Arial"/>
          <w:sz w:val="26"/>
          <w:szCs w:val="26"/>
          <w:lang w:val="es-ES"/>
        </w:rPr>
        <w:t>,</w:t>
      </w:r>
      <w:r w:rsidR="2280BD97" w:rsidRPr="7F0A8398">
        <w:rPr>
          <w:rFonts w:ascii="Arial" w:hAnsi="Arial" w:cs="Arial"/>
          <w:sz w:val="26"/>
          <w:szCs w:val="26"/>
          <w:lang w:val="es-ES"/>
        </w:rPr>
        <w:t xml:space="preserve"> los riesgos de falla en la infraestructura eléctrica</w:t>
      </w:r>
      <w:r w:rsidR="006B590E">
        <w:rPr>
          <w:rFonts w:ascii="Arial" w:hAnsi="Arial" w:cs="Arial"/>
          <w:sz w:val="26"/>
          <w:szCs w:val="26"/>
          <w:lang w:val="es-ES"/>
        </w:rPr>
        <w:t xml:space="preserve"> de </w:t>
      </w:r>
      <w:r w:rsidR="00C20218">
        <w:rPr>
          <w:rFonts w:ascii="Arial" w:hAnsi="Arial" w:cs="Arial"/>
          <w:sz w:val="26"/>
          <w:szCs w:val="26"/>
          <w:lang w:val="es-ES"/>
        </w:rPr>
        <w:t>t</w:t>
      </w:r>
      <w:r w:rsidR="006B590E">
        <w:rPr>
          <w:rFonts w:ascii="Arial" w:hAnsi="Arial" w:cs="Arial"/>
          <w:sz w:val="26"/>
          <w:szCs w:val="26"/>
          <w:lang w:val="es-ES"/>
        </w:rPr>
        <w:t>ransmisión</w:t>
      </w:r>
      <w:r w:rsidR="2280BD97" w:rsidRPr="7F0A8398">
        <w:rPr>
          <w:rFonts w:ascii="Arial" w:hAnsi="Arial" w:cs="Arial"/>
          <w:sz w:val="26"/>
          <w:szCs w:val="26"/>
          <w:lang w:val="es-ES"/>
        </w:rPr>
        <w:t xml:space="preserve"> serán</w:t>
      </w:r>
      <w:r w:rsidR="00975E56">
        <w:rPr>
          <w:rFonts w:ascii="Arial" w:hAnsi="Arial" w:cs="Arial"/>
          <w:sz w:val="26"/>
          <w:szCs w:val="26"/>
          <w:lang w:val="es-ES"/>
        </w:rPr>
        <w:t xml:space="preserve"> menores</w:t>
      </w:r>
      <w:r w:rsidR="2280BD97" w:rsidRPr="7F0A8398">
        <w:rPr>
          <w:rFonts w:ascii="Arial" w:hAnsi="Arial" w:cs="Arial"/>
          <w:sz w:val="26"/>
          <w:szCs w:val="26"/>
          <w:lang w:val="es-ES"/>
        </w:rPr>
        <w:t>, pues con el cumplimiento de sus funciones</w:t>
      </w:r>
      <w:r w:rsidR="6CC56EFF" w:rsidRPr="7F0A8398">
        <w:rPr>
          <w:rFonts w:ascii="Arial" w:hAnsi="Arial" w:cs="Arial"/>
          <w:sz w:val="26"/>
          <w:szCs w:val="26"/>
          <w:lang w:val="es-ES"/>
        </w:rPr>
        <w:t xml:space="preserve"> de regulación se eliminarán las sobrecargas en las líneas de transmisión y se </w:t>
      </w:r>
      <w:r w:rsidR="5A2A8653" w:rsidRPr="7F0A8398">
        <w:rPr>
          <w:rFonts w:ascii="Arial" w:hAnsi="Arial" w:cs="Arial"/>
          <w:sz w:val="26"/>
          <w:szCs w:val="26"/>
          <w:lang w:val="es-ES"/>
        </w:rPr>
        <w:t>optimizarán</w:t>
      </w:r>
      <w:r w:rsidR="6CC56EFF" w:rsidRPr="7F0A8398">
        <w:rPr>
          <w:rFonts w:ascii="Arial" w:hAnsi="Arial" w:cs="Arial"/>
          <w:sz w:val="26"/>
          <w:szCs w:val="26"/>
          <w:lang w:val="es-ES"/>
        </w:rPr>
        <w:t xml:space="preserve"> considerablemente los costos</w:t>
      </w:r>
      <w:r w:rsidR="20DEDCBC" w:rsidRPr="7F0A8398">
        <w:rPr>
          <w:rFonts w:ascii="Arial" w:hAnsi="Arial" w:cs="Arial"/>
          <w:sz w:val="26"/>
          <w:szCs w:val="26"/>
          <w:lang w:val="es-ES"/>
        </w:rPr>
        <w:t>.</w:t>
      </w:r>
    </w:p>
    <w:p w14:paraId="68A9A54F" w14:textId="17326710" w:rsidR="7F0A8398" w:rsidRDefault="7F0A8398" w:rsidP="7F0A8398">
      <w:pPr>
        <w:rPr>
          <w:rFonts w:ascii="Arial" w:hAnsi="Arial" w:cs="Arial"/>
          <w:sz w:val="26"/>
          <w:szCs w:val="26"/>
          <w:highlight w:val="yellow"/>
          <w:lang w:val="es-ES"/>
        </w:rPr>
      </w:pPr>
    </w:p>
    <w:p w14:paraId="5C646E09" w14:textId="54661375" w:rsidR="61AAE6C8" w:rsidRDefault="00F8278E" w:rsidP="799945D0">
      <w:pPr>
        <w:rPr>
          <w:rFonts w:ascii="Arial" w:hAnsi="Arial" w:cs="Arial"/>
          <w:sz w:val="26"/>
          <w:szCs w:val="26"/>
          <w:lang w:val="es-ES"/>
        </w:rPr>
      </w:pPr>
      <w:r>
        <w:rPr>
          <w:rFonts w:ascii="Arial" w:hAnsi="Arial" w:cs="Arial"/>
          <w:sz w:val="26"/>
          <w:szCs w:val="26"/>
          <w:lang w:val="es-ES"/>
        </w:rPr>
        <w:t xml:space="preserve">El Grupo Energía Bogotá continúa </w:t>
      </w:r>
      <w:r w:rsidR="61AAE6C8" w:rsidRPr="799945D0">
        <w:rPr>
          <w:rFonts w:ascii="Arial" w:hAnsi="Arial" w:cs="Arial"/>
          <w:sz w:val="26"/>
          <w:szCs w:val="26"/>
          <w:lang w:val="es-ES"/>
        </w:rPr>
        <w:t>trabajando arduamente para llevar progreso a todos los rincones de Colombia</w:t>
      </w:r>
      <w:r>
        <w:rPr>
          <w:rFonts w:ascii="Arial" w:hAnsi="Arial" w:cs="Arial"/>
          <w:sz w:val="26"/>
          <w:szCs w:val="26"/>
          <w:lang w:val="es-ES"/>
        </w:rPr>
        <w:t xml:space="preserve"> con el fin de mejorar </w:t>
      </w:r>
      <w:r w:rsidR="61AAE6C8" w:rsidRPr="799945D0">
        <w:rPr>
          <w:rFonts w:ascii="Arial" w:hAnsi="Arial" w:cs="Arial"/>
          <w:sz w:val="26"/>
          <w:szCs w:val="26"/>
          <w:lang w:val="es-ES"/>
        </w:rPr>
        <w:t>vidas con energía sostenible y competitiva.</w:t>
      </w:r>
    </w:p>
    <w:p w14:paraId="52650332" w14:textId="61834FA0" w:rsidR="375F06A3" w:rsidRDefault="375F06A3" w:rsidP="375F06A3">
      <w:pPr>
        <w:spacing w:after="160" w:line="259" w:lineRule="auto"/>
        <w:jc w:val="both"/>
        <w:rPr>
          <w:rFonts w:ascii="Arial" w:eastAsia="Arial" w:hAnsi="Arial" w:cs="Arial"/>
          <w:color w:val="000000" w:themeColor="text1"/>
          <w:sz w:val="26"/>
          <w:szCs w:val="26"/>
          <w:lang w:val="es"/>
        </w:rPr>
      </w:pPr>
    </w:p>
    <w:p w14:paraId="5217BCFC" w14:textId="4847AF48" w:rsidR="6BE36C49" w:rsidRDefault="6BE36C49" w:rsidP="6BE36C49">
      <w:pPr>
        <w:jc w:val="both"/>
        <w:rPr>
          <w:rFonts w:ascii="Arial" w:hAnsi="Arial" w:cs="Arial"/>
          <w:b/>
          <w:bCs/>
          <w:color w:val="3B3838" w:themeColor="background2" w:themeShade="40"/>
          <w:sz w:val="26"/>
          <w:szCs w:val="26"/>
        </w:rPr>
      </w:pPr>
    </w:p>
    <w:p w14:paraId="3B8B515A" w14:textId="4671C563" w:rsidR="009502D1" w:rsidRDefault="009502D1" w:rsidP="009502D1">
      <w:pPr>
        <w:jc w:val="both"/>
        <w:textAlignment w:val="baseline"/>
        <w:rPr>
          <w:rFonts w:ascii="Arial" w:hAnsi="Arial" w:cs="Arial"/>
          <w:b/>
          <w:bCs/>
          <w:color w:val="3B3838" w:themeColor="background2" w:themeShade="40"/>
          <w:sz w:val="22"/>
          <w:szCs w:val="26"/>
        </w:rPr>
      </w:pPr>
      <w:r w:rsidRPr="009502D1">
        <w:rPr>
          <w:rFonts w:ascii="Arial" w:hAnsi="Arial" w:cs="Arial"/>
          <w:b/>
          <w:bCs/>
          <w:color w:val="3B3838" w:themeColor="background2" w:themeShade="40"/>
          <w:sz w:val="22"/>
          <w:szCs w:val="26"/>
        </w:rPr>
        <w:t>Contactos</w:t>
      </w:r>
      <w:r w:rsidR="00A16C07">
        <w:rPr>
          <w:rFonts w:ascii="Arial" w:hAnsi="Arial" w:cs="Arial"/>
          <w:b/>
          <w:bCs/>
          <w:color w:val="3B3838" w:themeColor="background2" w:themeShade="40"/>
          <w:sz w:val="22"/>
          <w:szCs w:val="26"/>
        </w:rPr>
        <w:t>,</w:t>
      </w:r>
    </w:p>
    <w:p w14:paraId="15AE472D" w14:textId="77777777" w:rsidR="00A16C07" w:rsidRPr="009502D1" w:rsidRDefault="00A16C07" w:rsidP="009502D1">
      <w:pPr>
        <w:jc w:val="both"/>
        <w:textAlignment w:val="baseline"/>
        <w:rPr>
          <w:rFonts w:ascii="Arial" w:hAnsi="Arial" w:cs="Arial"/>
          <w:b/>
          <w:bCs/>
          <w:color w:val="3B3838" w:themeColor="background2" w:themeShade="40"/>
          <w:sz w:val="22"/>
          <w:szCs w:val="26"/>
        </w:rPr>
      </w:pPr>
    </w:p>
    <w:tbl>
      <w:tblPr>
        <w:tblW w:w="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530"/>
      </w:tblGrid>
      <w:tr w:rsidR="009502D1" w:rsidRPr="009502D1" w14:paraId="2DDF440B" w14:textId="77777777" w:rsidTr="00B87FF7">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6ABCCEC5" w14:textId="0FB1677E" w:rsidR="009502D1" w:rsidRPr="009502D1" w:rsidRDefault="009502D1" w:rsidP="009502D1">
            <w:pPr>
              <w:ind w:left="708"/>
              <w:textAlignment w:val="baseline"/>
              <w:rPr>
                <w:rFonts w:ascii="Calibri" w:eastAsia="Times New Roman" w:hAnsi="Calibri" w:cs="Calibri"/>
                <w:sz w:val="22"/>
                <w:szCs w:val="26"/>
                <w:lang w:eastAsia="es-ES_tradnl"/>
              </w:rPr>
            </w:pPr>
            <w:r w:rsidRPr="009502D1">
              <w:rPr>
                <w:rFonts w:ascii="Calibri" w:eastAsia="Times New Roman" w:hAnsi="Calibri" w:cs="Calibri"/>
                <w:b/>
                <w:bCs/>
                <w:color w:val="222222"/>
                <w:sz w:val="22"/>
                <w:szCs w:val="26"/>
                <w:lang w:val="es-ES" w:eastAsia="es-ES_tradnl"/>
              </w:rPr>
              <w:t>María del Rosario Camacho</w:t>
            </w:r>
            <w:r w:rsidRPr="009502D1">
              <w:rPr>
                <w:rFonts w:ascii="Calibri" w:eastAsia="Times New Roman" w:hAnsi="Calibri" w:cs="Calibri"/>
                <w:sz w:val="22"/>
                <w:szCs w:val="26"/>
                <w:lang w:eastAsia="es-ES_tradnl"/>
              </w:rPr>
              <w:br/>
            </w:r>
            <w:r w:rsidRPr="009502D1">
              <w:rPr>
                <w:rFonts w:ascii="Calibri" w:eastAsia="Times New Roman" w:hAnsi="Calibri" w:cs="Calibri"/>
                <w:color w:val="222222"/>
                <w:sz w:val="22"/>
                <w:szCs w:val="26"/>
                <w:lang w:val="es-ES" w:eastAsia="es-ES_tradnl"/>
              </w:rPr>
              <w:t>Profesional Comunicaciones Proyectos</w:t>
            </w:r>
            <w:r w:rsidRPr="009502D1">
              <w:rPr>
                <w:rFonts w:ascii="Calibri" w:eastAsia="Times New Roman" w:hAnsi="Calibri" w:cs="Calibri"/>
                <w:sz w:val="22"/>
                <w:szCs w:val="26"/>
                <w:lang w:eastAsia="es-ES_tradnl"/>
              </w:rPr>
              <w:t> </w:t>
            </w:r>
            <w:r w:rsidRPr="009502D1">
              <w:rPr>
                <w:rFonts w:ascii="Calibri" w:eastAsia="Times New Roman" w:hAnsi="Calibri" w:cs="Calibri"/>
                <w:sz w:val="22"/>
                <w:szCs w:val="26"/>
                <w:lang w:eastAsia="es-ES_tradnl"/>
              </w:rPr>
              <w:br/>
              <w:t>Celular: 320 454 1805</w:t>
            </w:r>
            <w:r w:rsidRPr="009502D1">
              <w:rPr>
                <w:rFonts w:ascii="Calibri" w:eastAsia="Times New Roman" w:hAnsi="Calibri" w:cs="Calibri"/>
                <w:sz w:val="22"/>
                <w:szCs w:val="26"/>
                <w:lang w:eastAsia="es-ES_tradnl"/>
              </w:rPr>
              <w:br/>
            </w:r>
            <w:hyperlink r:id="rId11" w:history="1">
              <w:r w:rsidRPr="009502D1">
                <w:rPr>
                  <w:rStyle w:val="Hipervnculo"/>
                  <w:rFonts w:ascii="Calibri" w:eastAsia="Times New Roman" w:hAnsi="Calibri" w:cs="Calibri"/>
                  <w:sz w:val="22"/>
                  <w:szCs w:val="26"/>
                  <w:lang w:eastAsia="es-ES_tradnl"/>
                </w:rPr>
                <w:t>mcamacho@geb.com.co</w:t>
              </w:r>
            </w:hyperlink>
            <w:r w:rsidRPr="009502D1">
              <w:rPr>
                <w:rFonts w:ascii="Calibri" w:eastAsia="Times New Roman" w:hAnsi="Calibri" w:cs="Calibri"/>
                <w:sz w:val="22"/>
                <w:szCs w:val="26"/>
                <w:lang w:eastAsia="es-ES_tradnl"/>
              </w:rPr>
              <w:t> </w:t>
            </w:r>
          </w:p>
        </w:tc>
        <w:tc>
          <w:tcPr>
            <w:tcW w:w="4530" w:type="dxa"/>
            <w:tcBorders>
              <w:top w:val="single" w:sz="6" w:space="0" w:color="auto"/>
              <w:left w:val="nil"/>
              <w:bottom w:val="single" w:sz="6" w:space="0" w:color="auto"/>
              <w:right w:val="single" w:sz="6" w:space="0" w:color="auto"/>
            </w:tcBorders>
            <w:shd w:val="clear" w:color="auto" w:fill="auto"/>
            <w:hideMark/>
          </w:tcPr>
          <w:p w14:paraId="68555D0A" w14:textId="4AF6BDEE" w:rsidR="009502D1" w:rsidRPr="009502D1" w:rsidRDefault="009502D1" w:rsidP="009502D1">
            <w:pPr>
              <w:ind w:left="708"/>
              <w:textAlignment w:val="baseline"/>
              <w:rPr>
                <w:rFonts w:ascii="Times New Roman" w:eastAsia="Times New Roman" w:hAnsi="Times New Roman" w:cs="Times New Roman"/>
                <w:sz w:val="22"/>
                <w:szCs w:val="26"/>
                <w:lang w:eastAsia="es-ES_tradnl"/>
              </w:rPr>
            </w:pPr>
            <w:r w:rsidRPr="009502D1">
              <w:rPr>
                <w:rFonts w:ascii="Calibri" w:eastAsia="Times New Roman" w:hAnsi="Calibri" w:cs="Calibri"/>
                <w:b/>
                <w:bCs/>
                <w:sz w:val="22"/>
                <w:szCs w:val="26"/>
                <w:lang w:val="es-ES" w:eastAsia="es-ES_tradnl"/>
              </w:rPr>
              <w:t>Sandra Milena Pulgarín Sandoval</w:t>
            </w:r>
            <w:r w:rsidRPr="009502D1">
              <w:rPr>
                <w:rFonts w:ascii="Calibri" w:eastAsia="Times New Roman" w:hAnsi="Calibri" w:cs="Calibri"/>
                <w:sz w:val="22"/>
                <w:szCs w:val="26"/>
                <w:lang w:eastAsia="es-ES_tradnl"/>
              </w:rPr>
              <w:t> </w:t>
            </w:r>
            <w:r w:rsidRPr="009502D1">
              <w:rPr>
                <w:rFonts w:ascii="Calibri" w:eastAsia="Times New Roman" w:hAnsi="Calibri" w:cs="Calibri"/>
                <w:sz w:val="22"/>
                <w:szCs w:val="26"/>
                <w:lang w:eastAsia="es-ES_tradnl"/>
              </w:rPr>
              <w:br/>
              <w:t>Líder </w:t>
            </w:r>
            <w:r w:rsidRPr="009502D1">
              <w:rPr>
                <w:rFonts w:ascii="Calibri" w:eastAsia="Times New Roman" w:hAnsi="Calibri" w:cs="Calibri"/>
                <w:color w:val="222222"/>
                <w:sz w:val="22"/>
                <w:szCs w:val="26"/>
                <w:lang w:val="es-ES" w:eastAsia="es-ES_tradnl"/>
              </w:rPr>
              <w:t>Comunicaciones Transmisión</w:t>
            </w:r>
            <w:r w:rsidRPr="009502D1">
              <w:rPr>
                <w:rFonts w:ascii="Calibri" w:eastAsia="Times New Roman" w:hAnsi="Calibri" w:cs="Calibri"/>
                <w:sz w:val="22"/>
                <w:szCs w:val="26"/>
                <w:lang w:eastAsia="es-ES_tradnl"/>
              </w:rPr>
              <w:t> </w:t>
            </w:r>
            <w:r w:rsidRPr="009502D1">
              <w:rPr>
                <w:rFonts w:ascii="Calibri" w:eastAsia="Times New Roman" w:hAnsi="Calibri" w:cs="Calibri"/>
                <w:sz w:val="22"/>
                <w:szCs w:val="26"/>
                <w:lang w:eastAsia="es-ES_tradnl"/>
              </w:rPr>
              <w:br/>
              <w:t>Celular: 315 220 4020 </w:t>
            </w:r>
            <w:r w:rsidRPr="009502D1">
              <w:rPr>
                <w:rFonts w:ascii="Calibri" w:eastAsia="Times New Roman" w:hAnsi="Calibri" w:cs="Calibri"/>
                <w:sz w:val="22"/>
                <w:szCs w:val="26"/>
                <w:lang w:eastAsia="es-ES_tradnl"/>
              </w:rPr>
              <w:br/>
            </w:r>
            <w:hyperlink r:id="rId12" w:history="1">
              <w:r w:rsidRPr="009502D1">
                <w:rPr>
                  <w:rStyle w:val="Hipervnculo"/>
                  <w:rFonts w:ascii="Calibri" w:eastAsia="Times New Roman" w:hAnsi="Calibri" w:cs="Calibri"/>
                  <w:sz w:val="22"/>
                  <w:szCs w:val="26"/>
                  <w:lang w:eastAsia="es-ES_tradnl"/>
                </w:rPr>
                <w:t>spulgarin@geb.com.co</w:t>
              </w:r>
            </w:hyperlink>
            <w:r w:rsidRPr="009502D1">
              <w:rPr>
                <w:rFonts w:ascii="Calibri" w:eastAsia="Times New Roman" w:hAnsi="Calibri" w:cs="Calibri"/>
                <w:sz w:val="22"/>
                <w:szCs w:val="26"/>
                <w:lang w:eastAsia="es-ES_tradnl"/>
              </w:rPr>
              <w:t>  </w:t>
            </w:r>
          </w:p>
        </w:tc>
      </w:tr>
    </w:tbl>
    <w:p w14:paraId="694213B0" w14:textId="5911BAA1" w:rsidR="009502D1" w:rsidRPr="009502D1" w:rsidRDefault="009502D1" w:rsidP="009502D1">
      <w:pPr>
        <w:rPr>
          <w:sz w:val="26"/>
          <w:szCs w:val="26"/>
          <w:lang w:val="es-MX"/>
        </w:rPr>
      </w:pPr>
    </w:p>
    <w:p w14:paraId="30A25A04" w14:textId="1956FB25" w:rsidR="00215FA3" w:rsidRPr="009502D1" w:rsidRDefault="00215FA3" w:rsidP="00196C82">
      <w:pPr>
        <w:rPr>
          <w:rFonts w:ascii="Arial" w:hAnsi="Arial" w:cs="Arial"/>
          <w:sz w:val="26"/>
          <w:szCs w:val="26"/>
          <w:lang w:val="es-ES"/>
        </w:rPr>
      </w:pPr>
    </w:p>
    <w:p w14:paraId="3ABB54F9" w14:textId="4A591136" w:rsidR="009F6D22" w:rsidRDefault="009F6D22">
      <w:pPr>
        <w:rPr>
          <w:sz w:val="26"/>
          <w:szCs w:val="26"/>
          <w:lang w:val="es-ES"/>
        </w:rPr>
      </w:pPr>
    </w:p>
    <w:p w14:paraId="55F61C22" w14:textId="5DA2242F" w:rsidR="00065D9B" w:rsidRDefault="00065D9B">
      <w:pPr>
        <w:rPr>
          <w:sz w:val="26"/>
          <w:szCs w:val="26"/>
          <w:lang w:val="es-ES"/>
        </w:rPr>
      </w:pPr>
    </w:p>
    <w:p w14:paraId="30530521" w14:textId="7BF88599" w:rsidR="00065D9B" w:rsidRDefault="00065D9B">
      <w:pPr>
        <w:rPr>
          <w:sz w:val="26"/>
          <w:szCs w:val="26"/>
          <w:lang w:val="es-ES"/>
        </w:rPr>
      </w:pPr>
    </w:p>
    <w:p w14:paraId="36BF10B6" w14:textId="77777777" w:rsidR="00065D9B" w:rsidRPr="009502D1" w:rsidRDefault="00065D9B">
      <w:pPr>
        <w:rPr>
          <w:sz w:val="26"/>
          <w:szCs w:val="26"/>
          <w:lang w:val="es-ES"/>
        </w:rPr>
      </w:pPr>
    </w:p>
    <w:sectPr w:rsidR="00065D9B" w:rsidRPr="009502D1" w:rsidSect="00065D9B">
      <w:headerReference w:type="even" r:id="rId13"/>
      <w:headerReference w:type="default" r:id="rId14"/>
      <w:footerReference w:type="even" r:id="rId15"/>
      <w:footerReference w:type="default" r:id="rId16"/>
      <w:headerReference w:type="first" r:id="rId17"/>
      <w:footerReference w:type="first" r:id="rId18"/>
      <w:pgSz w:w="12240" w:h="15840"/>
      <w:pgMar w:top="1985" w:right="14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7DE7A" w14:textId="77777777" w:rsidR="000A4076" w:rsidRDefault="000A4076" w:rsidP="00AC10BB">
      <w:r>
        <w:separator/>
      </w:r>
    </w:p>
  </w:endnote>
  <w:endnote w:type="continuationSeparator" w:id="0">
    <w:p w14:paraId="0717DAB1" w14:textId="77777777" w:rsidR="000A4076" w:rsidRDefault="000A4076" w:rsidP="00AC10BB">
      <w:r>
        <w:continuationSeparator/>
      </w:r>
    </w:p>
  </w:endnote>
  <w:endnote w:type="continuationNotice" w:id="1">
    <w:p w14:paraId="1D33927D" w14:textId="77777777" w:rsidR="000A4076" w:rsidRDefault="000A40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59ED" w14:textId="77777777" w:rsidR="008C5C0E" w:rsidRDefault="008C5C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20BF" w14:textId="5158C297" w:rsidR="00AC10BB" w:rsidRDefault="00874DCE">
    <w:pPr>
      <w:pStyle w:val="Piedepgina"/>
    </w:pPr>
    <w:r>
      <w:rPr>
        <w:noProof/>
        <w:lang w:eastAsia="es-ES_tradnl"/>
      </w:rPr>
      <w:drawing>
        <wp:anchor distT="0" distB="0" distL="114300" distR="114300" simplePos="0" relativeHeight="251658240" behindDoc="0" locked="0" layoutInCell="1" allowOverlap="1" wp14:anchorId="0A17EAF4" wp14:editId="104E99DD">
          <wp:simplePos x="0" y="0"/>
          <wp:positionH relativeFrom="column">
            <wp:posOffset>-1118870</wp:posOffset>
          </wp:positionH>
          <wp:positionV relativeFrom="paragraph">
            <wp:posOffset>-245501</wp:posOffset>
          </wp:positionV>
          <wp:extent cx="8132334" cy="818938"/>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para word.png"/>
                  <pic:cNvPicPr/>
                </pic:nvPicPr>
                <pic:blipFill>
                  <a:blip r:embed="rId1">
                    <a:extLst>
                      <a:ext uri="{28A0092B-C50C-407E-A947-70E740481C1C}">
                        <a14:useLocalDpi xmlns:a14="http://schemas.microsoft.com/office/drawing/2010/main" val="0"/>
                      </a:ext>
                    </a:extLst>
                  </a:blip>
                  <a:stretch>
                    <a:fillRect/>
                  </a:stretch>
                </pic:blipFill>
                <pic:spPr>
                  <a:xfrm>
                    <a:off x="0" y="0"/>
                    <a:ext cx="8132334" cy="818938"/>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1A1E2" w14:textId="77777777" w:rsidR="008C5C0E" w:rsidRDefault="008C5C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AE5C8" w14:textId="77777777" w:rsidR="000A4076" w:rsidRDefault="000A4076" w:rsidP="00AC10BB">
      <w:r>
        <w:separator/>
      </w:r>
    </w:p>
  </w:footnote>
  <w:footnote w:type="continuationSeparator" w:id="0">
    <w:p w14:paraId="449745C2" w14:textId="77777777" w:rsidR="000A4076" w:rsidRDefault="000A4076" w:rsidP="00AC10BB">
      <w:r>
        <w:continuationSeparator/>
      </w:r>
    </w:p>
  </w:footnote>
  <w:footnote w:type="continuationNotice" w:id="1">
    <w:p w14:paraId="3850C43C" w14:textId="77777777" w:rsidR="000A4076" w:rsidRDefault="000A40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7A05D" w14:textId="77777777" w:rsidR="008C5C0E" w:rsidRDefault="008C5C0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AA544" w14:textId="73431045" w:rsidR="00AC10BB" w:rsidRDefault="00065D9B" w:rsidP="00065D9B">
    <w:pPr>
      <w:pStyle w:val="Encabezado"/>
      <w:tabs>
        <w:tab w:val="clear" w:pos="4252"/>
        <w:tab w:val="clear" w:pos="8504"/>
        <w:tab w:val="left" w:pos="5182"/>
      </w:tabs>
    </w:pPr>
    <w:r w:rsidRPr="00065D9B">
      <w:rPr>
        <w:noProof/>
      </w:rPr>
      <w:drawing>
        <wp:anchor distT="0" distB="0" distL="114300" distR="114300" simplePos="0" relativeHeight="251658241" behindDoc="0" locked="0" layoutInCell="1" allowOverlap="1" wp14:anchorId="7878CE15" wp14:editId="073EC251">
          <wp:simplePos x="0" y="0"/>
          <wp:positionH relativeFrom="column">
            <wp:posOffset>1735406</wp:posOffset>
          </wp:positionH>
          <wp:positionV relativeFrom="paragraph">
            <wp:posOffset>-351692</wp:posOffset>
          </wp:positionV>
          <wp:extent cx="2390775" cy="10420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90775" cy="104203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62B3E" w14:textId="77777777" w:rsidR="008C5C0E" w:rsidRDefault="008C5C0E">
    <w:pPr>
      <w:pStyle w:val="Encabezado"/>
    </w:pPr>
  </w:p>
</w:hdr>
</file>

<file path=word/intelligence.xml><?xml version="1.0" encoding="utf-8"?>
<int:Intelligence xmlns:int="http://schemas.microsoft.com/office/intelligence/2019/intelligence">
  <int:IntelligenceSettings/>
  <int:Manifest>
    <int:WordHash hashCode="+tCKeKo8MqP9Hc" id="7xAp4ga3"/>
  </int:Manifest>
  <int:Observations>
    <int:Content id="7xAp4ga3">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97923"/>
    <w:multiLevelType w:val="hybridMultilevel"/>
    <w:tmpl w:val="C73616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0C34A73"/>
    <w:multiLevelType w:val="hybridMultilevel"/>
    <w:tmpl w:val="D9C01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0BB"/>
    <w:rsid w:val="00010CB7"/>
    <w:rsid w:val="00044049"/>
    <w:rsid w:val="00065D9B"/>
    <w:rsid w:val="00087C8E"/>
    <w:rsid w:val="000A4076"/>
    <w:rsid w:val="000D1E93"/>
    <w:rsid w:val="000E4023"/>
    <w:rsid w:val="000F4C9A"/>
    <w:rsid w:val="0012641C"/>
    <w:rsid w:val="001844DE"/>
    <w:rsid w:val="00186D5D"/>
    <w:rsid w:val="0019422F"/>
    <w:rsid w:val="00196C82"/>
    <w:rsid w:val="001A7BE8"/>
    <w:rsid w:val="00203D83"/>
    <w:rsid w:val="00214B9D"/>
    <w:rsid w:val="00215FA3"/>
    <w:rsid w:val="002210B7"/>
    <w:rsid w:val="00231462"/>
    <w:rsid w:val="0023486E"/>
    <w:rsid w:val="00243A88"/>
    <w:rsid w:val="00263964"/>
    <w:rsid w:val="002B6C24"/>
    <w:rsid w:val="002F7C3B"/>
    <w:rsid w:val="0030781B"/>
    <w:rsid w:val="00314005"/>
    <w:rsid w:val="00351D24"/>
    <w:rsid w:val="003641F4"/>
    <w:rsid w:val="003A2E0B"/>
    <w:rsid w:val="003A71AE"/>
    <w:rsid w:val="003F342C"/>
    <w:rsid w:val="004A1CA7"/>
    <w:rsid w:val="004D1DC1"/>
    <w:rsid w:val="004F1C9E"/>
    <w:rsid w:val="005612C3"/>
    <w:rsid w:val="00563D44"/>
    <w:rsid w:val="00624B60"/>
    <w:rsid w:val="00660D2E"/>
    <w:rsid w:val="006B590E"/>
    <w:rsid w:val="00754411"/>
    <w:rsid w:val="00771EA8"/>
    <w:rsid w:val="0078179F"/>
    <w:rsid w:val="007833A4"/>
    <w:rsid w:val="0084028B"/>
    <w:rsid w:val="00860170"/>
    <w:rsid w:val="008725CA"/>
    <w:rsid w:val="00874DCE"/>
    <w:rsid w:val="008941C5"/>
    <w:rsid w:val="0089EC44"/>
    <w:rsid w:val="008A78A7"/>
    <w:rsid w:val="008B7971"/>
    <w:rsid w:val="008C0B71"/>
    <w:rsid w:val="008C5C0E"/>
    <w:rsid w:val="008D0EEF"/>
    <w:rsid w:val="00910933"/>
    <w:rsid w:val="0091D3D0"/>
    <w:rsid w:val="00944386"/>
    <w:rsid w:val="009502D1"/>
    <w:rsid w:val="009733A0"/>
    <w:rsid w:val="00975E56"/>
    <w:rsid w:val="009B5265"/>
    <w:rsid w:val="009F6D22"/>
    <w:rsid w:val="00A16C07"/>
    <w:rsid w:val="00A751A8"/>
    <w:rsid w:val="00AAF859"/>
    <w:rsid w:val="00AC10BB"/>
    <w:rsid w:val="00B24345"/>
    <w:rsid w:val="00B273BC"/>
    <w:rsid w:val="00B557F3"/>
    <w:rsid w:val="00B75519"/>
    <w:rsid w:val="00B87FF7"/>
    <w:rsid w:val="00BB261C"/>
    <w:rsid w:val="00BF2309"/>
    <w:rsid w:val="00C1061C"/>
    <w:rsid w:val="00C20218"/>
    <w:rsid w:val="00C54A5F"/>
    <w:rsid w:val="00C9267D"/>
    <w:rsid w:val="00CB10CB"/>
    <w:rsid w:val="00CD42F0"/>
    <w:rsid w:val="00D070B5"/>
    <w:rsid w:val="00D25E36"/>
    <w:rsid w:val="00D51FD5"/>
    <w:rsid w:val="00D56B30"/>
    <w:rsid w:val="00D83CEB"/>
    <w:rsid w:val="00D8495E"/>
    <w:rsid w:val="00DC5F68"/>
    <w:rsid w:val="00EB1F75"/>
    <w:rsid w:val="00EC1755"/>
    <w:rsid w:val="00EC2736"/>
    <w:rsid w:val="00EE5F29"/>
    <w:rsid w:val="00F04857"/>
    <w:rsid w:val="00F13178"/>
    <w:rsid w:val="00F8278E"/>
    <w:rsid w:val="00FA23F7"/>
    <w:rsid w:val="00FB3705"/>
    <w:rsid w:val="0107F721"/>
    <w:rsid w:val="0120ABF9"/>
    <w:rsid w:val="0222D6F1"/>
    <w:rsid w:val="02740C78"/>
    <w:rsid w:val="031F1EA6"/>
    <w:rsid w:val="0324262A"/>
    <w:rsid w:val="051FCB65"/>
    <w:rsid w:val="053F3A6F"/>
    <w:rsid w:val="06EB7D8F"/>
    <w:rsid w:val="06F23553"/>
    <w:rsid w:val="0700B739"/>
    <w:rsid w:val="07077D9B"/>
    <w:rsid w:val="072E553E"/>
    <w:rsid w:val="0776F008"/>
    <w:rsid w:val="0809AC36"/>
    <w:rsid w:val="083DF4CB"/>
    <w:rsid w:val="0840793E"/>
    <w:rsid w:val="088A0B73"/>
    <w:rsid w:val="08FC6764"/>
    <w:rsid w:val="09199DC0"/>
    <w:rsid w:val="097067D8"/>
    <w:rsid w:val="098A96EC"/>
    <w:rsid w:val="0990E27B"/>
    <w:rsid w:val="0A4DC5BE"/>
    <w:rsid w:val="0A86140B"/>
    <w:rsid w:val="0AEDB323"/>
    <w:rsid w:val="0B84A71B"/>
    <w:rsid w:val="0BD33833"/>
    <w:rsid w:val="0C266DB2"/>
    <w:rsid w:val="0C77AC49"/>
    <w:rsid w:val="0C9CEF16"/>
    <w:rsid w:val="0CB6EB33"/>
    <w:rsid w:val="0CD48C4A"/>
    <w:rsid w:val="0D4A5869"/>
    <w:rsid w:val="0E3794F5"/>
    <w:rsid w:val="0E83410D"/>
    <w:rsid w:val="0EA2B0D8"/>
    <w:rsid w:val="0F7EA97E"/>
    <w:rsid w:val="0FB2E534"/>
    <w:rsid w:val="0FC12446"/>
    <w:rsid w:val="10162467"/>
    <w:rsid w:val="106B0298"/>
    <w:rsid w:val="10953A49"/>
    <w:rsid w:val="110C269E"/>
    <w:rsid w:val="11834585"/>
    <w:rsid w:val="11D9D0A7"/>
    <w:rsid w:val="123A1EF3"/>
    <w:rsid w:val="12F3A2C1"/>
    <w:rsid w:val="1356B230"/>
    <w:rsid w:val="135863B6"/>
    <w:rsid w:val="14406E74"/>
    <w:rsid w:val="14BA32F2"/>
    <w:rsid w:val="151F0BC1"/>
    <w:rsid w:val="1524FAC0"/>
    <w:rsid w:val="155FF549"/>
    <w:rsid w:val="15B5FE4D"/>
    <w:rsid w:val="160A404C"/>
    <w:rsid w:val="1645A174"/>
    <w:rsid w:val="16562766"/>
    <w:rsid w:val="168405B9"/>
    <w:rsid w:val="168F92B5"/>
    <w:rsid w:val="168FD273"/>
    <w:rsid w:val="173C26DB"/>
    <w:rsid w:val="173E4DE6"/>
    <w:rsid w:val="17441AF1"/>
    <w:rsid w:val="178805EA"/>
    <w:rsid w:val="17F1D3B4"/>
    <w:rsid w:val="18054A2C"/>
    <w:rsid w:val="183F127F"/>
    <w:rsid w:val="19BE6D78"/>
    <w:rsid w:val="1A09CCF8"/>
    <w:rsid w:val="1A8043AB"/>
    <w:rsid w:val="1B6168B2"/>
    <w:rsid w:val="1B89ED5E"/>
    <w:rsid w:val="1BC1B2B9"/>
    <w:rsid w:val="1C73850C"/>
    <w:rsid w:val="1CBAC709"/>
    <w:rsid w:val="1CEB50D8"/>
    <w:rsid w:val="1D0D5F78"/>
    <w:rsid w:val="1D17651E"/>
    <w:rsid w:val="1EFD7775"/>
    <w:rsid w:val="1FAEE891"/>
    <w:rsid w:val="1FC10B20"/>
    <w:rsid w:val="209947D6"/>
    <w:rsid w:val="20DEDCBC"/>
    <w:rsid w:val="210C43F9"/>
    <w:rsid w:val="212A37EE"/>
    <w:rsid w:val="214942CA"/>
    <w:rsid w:val="218A169F"/>
    <w:rsid w:val="21F9E57E"/>
    <w:rsid w:val="21FE16A9"/>
    <w:rsid w:val="224DB307"/>
    <w:rsid w:val="2280BD97"/>
    <w:rsid w:val="22C4C88C"/>
    <w:rsid w:val="22CABFED"/>
    <w:rsid w:val="22CFCCAA"/>
    <w:rsid w:val="22D6D566"/>
    <w:rsid w:val="22D8A6A6"/>
    <w:rsid w:val="237B8BB3"/>
    <w:rsid w:val="238AA228"/>
    <w:rsid w:val="23D0E898"/>
    <w:rsid w:val="23EA4E5E"/>
    <w:rsid w:val="246C7E0E"/>
    <w:rsid w:val="24FFD95C"/>
    <w:rsid w:val="2514F9F4"/>
    <w:rsid w:val="251F3FCE"/>
    <w:rsid w:val="2539C72A"/>
    <w:rsid w:val="256DB1F4"/>
    <w:rsid w:val="258051B0"/>
    <w:rsid w:val="25A73147"/>
    <w:rsid w:val="25C91BC8"/>
    <w:rsid w:val="268A5D0A"/>
    <w:rsid w:val="26DACD22"/>
    <w:rsid w:val="2721242A"/>
    <w:rsid w:val="275A382B"/>
    <w:rsid w:val="279DBF2C"/>
    <w:rsid w:val="283434C9"/>
    <w:rsid w:val="28C06A06"/>
    <w:rsid w:val="291C2176"/>
    <w:rsid w:val="295B72B7"/>
    <w:rsid w:val="29D107C9"/>
    <w:rsid w:val="29FB7909"/>
    <w:rsid w:val="2A58C4EC"/>
    <w:rsid w:val="2B340245"/>
    <w:rsid w:val="2B416E3F"/>
    <w:rsid w:val="2B891956"/>
    <w:rsid w:val="2BDB6CF0"/>
    <w:rsid w:val="2C07CD7B"/>
    <w:rsid w:val="2C137831"/>
    <w:rsid w:val="2C699A6F"/>
    <w:rsid w:val="2D427056"/>
    <w:rsid w:val="2DA18066"/>
    <w:rsid w:val="2F6AFBF5"/>
    <w:rsid w:val="30EB1ADA"/>
    <w:rsid w:val="3128CE56"/>
    <w:rsid w:val="31581585"/>
    <w:rsid w:val="328D6A7D"/>
    <w:rsid w:val="333375F1"/>
    <w:rsid w:val="333E7167"/>
    <w:rsid w:val="334953F7"/>
    <w:rsid w:val="335DA505"/>
    <w:rsid w:val="336018DB"/>
    <w:rsid w:val="33AF929F"/>
    <w:rsid w:val="344C6967"/>
    <w:rsid w:val="34AFA90E"/>
    <w:rsid w:val="34DFA873"/>
    <w:rsid w:val="34EBF819"/>
    <w:rsid w:val="3522F80A"/>
    <w:rsid w:val="3623AA80"/>
    <w:rsid w:val="36738E4C"/>
    <w:rsid w:val="3684BC48"/>
    <w:rsid w:val="36A2A618"/>
    <w:rsid w:val="36C84E87"/>
    <w:rsid w:val="36E73361"/>
    <w:rsid w:val="370E3441"/>
    <w:rsid w:val="37521568"/>
    <w:rsid w:val="375F06A3"/>
    <w:rsid w:val="38275A37"/>
    <w:rsid w:val="383E7679"/>
    <w:rsid w:val="38641EE8"/>
    <w:rsid w:val="388A37D2"/>
    <w:rsid w:val="390692A6"/>
    <w:rsid w:val="39A5B878"/>
    <w:rsid w:val="39AD7340"/>
    <w:rsid w:val="39E24034"/>
    <w:rsid w:val="39E66715"/>
    <w:rsid w:val="39FE6082"/>
    <w:rsid w:val="3A0EE0CC"/>
    <w:rsid w:val="3A1BE90C"/>
    <w:rsid w:val="3A9CC133"/>
    <w:rsid w:val="3B9BBFAA"/>
    <w:rsid w:val="3BA558C5"/>
    <w:rsid w:val="3BFB4E9B"/>
    <w:rsid w:val="3BFD9DB7"/>
    <w:rsid w:val="3C044830"/>
    <w:rsid w:val="3CE05194"/>
    <w:rsid w:val="3CF8BF3F"/>
    <w:rsid w:val="3CFFB88F"/>
    <w:rsid w:val="3D1A7453"/>
    <w:rsid w:val="3D1DCE83"/>
    <w:rsid w:val="3D7CB3D1"/>
    <w:rsid w:val="3DD9A42D"/>
    <w:rsid w:val="3E446773"/>
    <w:rsid w:val="3E7F5F4E"/>
    <w:rsid w:val="3E8488FB"/>
    <w:rsid w:val="3E9CDCB6"/>
    <w:rsid w:val="3EC1AE2B"/>
    <w:rsid w:val="3ECE0930"/>
    <w:rsid w:val="3EF24546"/>
    <w:rsid w:val="3F17094A"/>
    <w:rsid w:val="3FAB91AD"/>
    <w:rsid w:val="406F30CD"/>
    <w:rsid w:val="40A2229C"/>
    <w:rsid w:val="4141DDDD"/>
    <w:rsid w:val="41769BDF"/>
    <w:rsid w:val="4181D67F"/>
    <w:rsid w:val="41DE96E0"/>
    <w:rsid w:val="41F78AB6"/>
    <w:rsid w:val="426B34AB"/>
    <w:rsid w:val="430C51BE"/>
    <w:rsid w:val="4361624B"/>
    <w:rsid w:val="437CD302"/>
    <w:rsid w:val="4388C0DE"/>
    <w:rsid w:val="43F2B8EA"/>
    <w:rsid w:val="447F40F8"/>
    <w:rsid w:val="4498E78E"/>
    <w:rsid w:val="44C47769"/>
    <w:rsid w:val="44FB5FED"/>
    <w:rsid w:val="4503D124"/>
    <w:rsid w:val="45723BC4"/>
    <w:rsid w:val="469C9BB9"/>
    <w:rsid w:val="46A79ADF"/>
    <w:rsid w:val="46D46231"/>
    <w:rsid w:val="470F297A"/>
    <w:rsid w:val="471F5A1C"/>
    <w:rsid w:val="4739A1DE"/>
    <w:rsid w:val="479C5BE0"/>
    <w:rsid w:val="47B2099E"/>
    <w:rsid w:val="47D04112"/>
    <w:rsid w:val="480AEC85"/>
    <w:rsid w:val="4924E66A"/>
    <w:rsid w:val="49364413"/>
    <w:rsid w:val="4973C222"/>
    <w:rsid w:val="49B3296B"/>
    <w:rsid w:val="49C05C36"/>
    <w:rsid w:val="4A383AF8"/>
    <w:rsid w:val="4AD1BED1"/>
    <w:rsid w:val="4B8800AC"/>
    <w:rsid w:val="4BA4EB9D"/>
    <w:rsid w:val="4BA63344"/>
    <w:rsid w:val="4C91DADF"/>
    <w:rsid w:val="4CB2B0A9"/>
    <w:rsid w:val="4CB911E6"/>
    <w:rsid w:val="4E0A4B39"/>
    <w:rsid w:val="4E3C1F8C"/>
    <w:rsid w:val="4EBF8AEB"/>
    <w:rsid w:val="4F386173"/>
    <w:rsid w:val="4F5838B2"/>
    <w:rsid w:val="4F78A1E3"/>
    <w:rsid w:val="4F97CC91"/>
    <w:rsid w:val="4FA52FF4"/>
    <w:rsid w:val="4FB3489C"/>
    <w:rsid w:val="5238E5B5"/>
    <w:rsid w:val="524AA1F0"/>
    <w:rsid w:val="52EB5A4B"/>
    <w:rsid w:val="5307167B"/>
    <w:rsid w:val="5309DDB7"/>
    <w:rsid w:val="532C4F79"/>
    <w:rsid w:val="538B1007"/>
    <w:rsid w:val="54263ECA"/>
    <w:rsid w:val="54C6BC32"/>
    <w:rsid w:val="5502341D"/>
    <w:rsid w:val="550974C9"/>
    <w:rsid w:val="5562A4E3"/>
    <w:rsid w:val="56082D27"/>
    <w:rsid w:val="5629F323"/>
    <w:rsid w:val="5652452A"/>
    <w:rsid w:val="5658EEC5"/>
    <w:rsid w:val="56612D29"/>
    <w:rsid w:val="568BBDCD"/>
    <w:rsid w:val="568C1CCD"/>
    <w:rsid w:val="5733244E"/>
    <w:rsid w:val="573C17C1"/>
    <w:rsid w:val="57457A74"/>
    <w:rsid w:val="59F05B69"/>
    <w:rsid w:val="5A2A8653"/>
    <w:rsid w:val="5A91AABD"/>
    <w:rsid w:val="5AA02647"/>
    <w:rsid w:val="5AEB736F"/>
    <w:rsid w:val="5AF864F7"/>
    <w:rsid w:val="5B05AEC9"/>
    <w:rsid w:val="5B1E3901"/>
    <w:rsid w:val="5BB1752B"/>
    <w:rsid w:val="5E59D480"/>
    <w:rsid w:val="5EA68624"/>
    <w:rsid w:val="607A6CB5"/>
    <w:rsid w:val="61586B01"/>
    <w:rsid w:val="615EFB23"/>
    <w:rsid w:val="61AAE6C8"/>
    <w:rsid w:val="61DB776A"/>
    <w:rsid w:val="62228D61"/>
    <w:rsid w:val="624539FD"/>
    <w:rsid w:val="628A404A"/>
    <w:rsid w:val="628B8C08"/>
    <w:rsid w:val="62D6F7A3"/>
    <w:rsid w:val="63146C9C"/>
    <w:rsid w:val="63336364"/>
    <w:rsid w:val="64067485"/>
    <w:rsid w:val="6410F4B8"/>
    <w:rsid w:val="64A20CE7"/>
    <w:rsid w:val="64A496FA"/>
    <w:rsid w:val="64F7CF67"/>
    <w:rsid w:val="65758498"/>
    <w:rsid w:val="65DC0111"/>
    <w:rsid w:val="662D1F76"/>
    <w:rsid w:val="67242480"/>
    <w:rsid w:val="67B46AC4"/>
    <w:rsid w:val="67C83788"/>
    <w:rsid w:val="67CC14C6"/>
    <w:rsid w:val="67D87BF4"/>
    <w:rsid w:val="67F270D5"/>
    <w:rsid w:val="68096CAC"/>
    <w:rsid w:val="68181289"/>
    <w:rsid w:val="681D9388"/>
    <w:rsid w:val="684C50E2"/>
    <w:rsid w:val="6866EB2D"/>
    <w:rsid w:val="68A00EE4"/>
    <w:rsid w:val="699C4367"/>
    <w:rsid w:val="69E6F0C2"/>
    <w:rsid w:val="6A8C4F5D"/>
    <w:rsid w:val="6A917DDC"/>
    <w:rsid w:val="6AA9D7A7"/>
    <w:rsid w:val="6B2A9F40"/>
    <w:rsid w:val="6B48FBE2"/>
    <w:rsid w:val="6BE36C49"/>
    <w:rsid w:val="6C63D166"/>
    <w:rsid w:val="6CC56EFF"/>
    <w:rsid w:val="6CD4E9CB"/>
    <w:rsid w:val="6D4A56B9"/>
    <w:rsid w:val="6D68F754"/>
    <w:rsid w:val="6D8A4A84"/>
    <w:rsid w:val="6D9EB721"/>
    <w:rsid w:val="6DB2450E"/>
    <w:rsid w:val="6E462D17"/>
    <w:rsid w:val="6E624002"/>
    <w:rsid w:val="6E676319"/>
    <w:rsid w:val="6EC335B3"/>
    <w:rsid w:val="6ED33D53"/>
    <w:rsid w:val="6F1E5A65"/>
    <w:rsid w:val="6FE1FD78"/>
    <w:rsid w:val="701E7F25"/>
    <w:rsid w:val="7032B18E"/>
    <w:rsid w:val="70369BA7"/>
    <w:rsid w:val="71A7D499"/>
    <w:rsid w:val="71C8F421"/>
    <w:rsid w:val="71D4633E"/>
    <w:rsid w:val="7202B8AB"/>
    <w:rsid w:val="72371CEF"/>
    <w:rsid w:val="735A944A"/>
    <w:rsid w:val="7394A9FB"/>
    <w:rsid w:val="73BFC542"/>
    <w:rsid w:val="74109B0F"/>
    <w:rsid w:val="747F4932"/>
    <w:rsid w:val="74A4284D"/>
    <w:rsid w:val="74B64E03"/>
    <w:rsid w:val="752B983A"/>
    <w:rsid w:val="75391D7A"/>
    <w:rsid w:val="754F2128"/>
    <w:rsid w:val="7588B08A"/>
    <w:rsid w:val="75991ADD"/>
    <w:rsid w:val="75AC1184"/>
    <w:rsid w:val="75EF470A"/>
    <w:rsid w:val="76400A2B"/>
    <w:rsid w:val="769FED6F"/>
    <w:rsid w:val="76AC2BA3"/>
    <w:rsid w:val="773A0DB3"/>
    <w:rsid w:val="7769383C"/>
    <w:rsid w:val="77B462D2"/>
    <w:rsid w:val="7828E73D"/>
    <w:rsid w:val="783FC7E3"/>
    <w:rsid w:val="784CEA47"/>
    <w:rsid w:val="78F6F889"/>
    <w:rsid w:val="7918106E"/>
    <w:rsid w:val="796D3128"/>
    <w:rsid w:val="799945D0"/>
    <w:rsid w:val="79A8B14F"/>
    <w:rsid w:val="7B0CE6B3"/>
    <w:rsid w:val="7B97650A"/>
    <w:rsid w:val="7C3250AF"/>
    <w:rsid w:val="7CFC1F54"/>
    <w:rsid w:val="7D0C8211"/>
    <w:rsid w:val="7D75DF9F"/>
    <w:rsid w:val="7D9FEE9E"/>
    <w:rsid w:val="7DC1007A"/>
    <w:rsid w:val="7E1F334D"/>
    <w:rsid w:val="7E2D01EB"/>
    <w:rsid w:val="7E3C9EC1"/>
    <w:rsid w:val="7F04EBF8"/>
    <w:rsid w:val="7F0A8398"/>
    <w:rsid w:val="7F0F2BCB"/>
    <w:rsid w:val="7F3237E8"/>
    <w:rsid w:val="7F3820E2"/>
    <w:rsid w:val="7F406900"/>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B0043"/>
  <w14:defaultImageDpi w14:val="32767"/>
  <w15:chartTrackingRefBased/>
  <w15:docId w15:val="{EB71B83E-A6F4-4D7F-8096-34E8C4147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C10BB"/>
    <w:pPr>
      <w:tabs>
        <w:tab w:val="center" w:pos="4252"/>
        <w:tab w:val="right" w:pos="8504"/>
      </w:tabs>
    </w:pPr>
  </w:style>
  <w:style w:type="character" w:customStyle="1" w:styleId="EncabezadoCar">
    <w:name w:val="Encabezado Car"/>
    <w:basedOn w:val="Fuentedeprrafopredeter"/>
    <w:link w:val="Encabezado"/>
    <w:uiPriority w:val="99"/>
    <w:rsid w:val="00AC10BB"/>
  </w:style>
  <w:style w:type="paragraph" w:styleId="Piedepgina">
    <w:name w:val="footer"/>
    <w:basedOn w:val="Normal"/>
    <w:link w:val="PiedepginaCar"/>
    <w:uiPriority w:val="99"/>
    <w:unhideWhenUsed/>
    <w:rsid w:val="00AC10BB"/>
    <w:pPr>
      <w:tabs>
        <w:tab w:val="center" w:pos="4252"/>
        <w:tab w:val="right" w:pos="8504"/>
      </w:tabs>
    </w:pPr>
  </w:style>
  <w:style w:type="character" w:customStyle="1" w:styleId="PiedepginaCar">
    <w:name w:val="Pie de página Car"/>
    <w:basedOn w:val="Fuentedeprrafopredeter"/>
    <w:link w:val="Piedepgina"/>
    <w:uiPriority w:val="99"/>
    <w:rsid w:val="00AC10BB"/>
  </w:style>
  <w:style w:type="character" w:styleId="Hipervnculo">
    <w:name w:val="Hyperlink"/>
    <w:basedOn w:val="Fuentedeprrafopredeter"/>
    <w:uiPriority w:val="99"/>
    <w:unhideWhenUsed/>
    <w:rsid w:val="009502D1"/>
    <w:rPr>
      <w:color w:val="0563C1" w:themeColor="hyperlink"/>
      <w:u w:val="single"/>
    </w:rPr>
  </w:style>
  <w:style w:type="character" w:styleId="Hipervnculovisitado">
    <w:name w:val="FollowedHyperlink"/>
    <w:basedOn w:val="Fuentedeprrafopredeter"/>
    <w:uiPriority w:val="99"/>
    <w:semiHidden/>
    <w:unhideWhenUsed/>
    <w:rsid w:val="009502D1"/>
    <w:rPr>
      <w:color w:val="954F72" w:themeColor="followedHyperlink"/>
      <w:u w:val="single"/>
    </w:rPr>
  </w:style>
  <w:style w:type="character" w:styleId="Mencinsinresolver">
    <w:name w:val="Unresolved Mention"/>
    <w:basedOn w:val="Fuentedeprrafopredeter"/>
    <w:uiPriority w:val="99"/>
    <w:rsid w:val="009502D1"/>
    <w:rPr>
      <w:color w:val="605E5C"/>
      <w:shd w:val="clear" w:color="auto" w:fill="E1DFDD"/>
    </w:rPr>
  </w:style>
  <w:style w:type="paragraph" w:styleId="Prrafodelista">
    <w:name w:val="List Paragraph"/>
    <w:aliases w:val="Bolita,BOLADEF,BOLA,Guión,Titulo 8,Párrafo de lista4,Párrafo de lista5,Párrafo de lista21,HOJA,Párrafo de lista2,Párrafo BOLITA,Párrafo de lista31,BOLITA,Lista multicolor - Énfasis 11,Párrafo de lista3,Viñeta 2"/>
    <w:basedOn w:val="Normal"/>
    <w:link w:val="PrrafodelistaCar"/>
    <w:uiPriority w:val="34"/>
    <w:qFormat/>
    <w:rsid w:val="008C5C0E"/>
    <w:pPr>
      <w:spacing w:after="160" w:line="259" w:lineRule="auto"/>
      <w:ind w:left="720"/>
      <w:contextualSpacing/>
    </w:pPr>
    <w:rPr>
      <w:sz w:val="22"/>
      <w:szCs w:val="22"/>
      <w:lang w:val="es-CO"/>
    </w:rPr>
  </w:style>
  <w:style w:type="character" w:customStyle="1" w:styleId="PrrafodelistaCar">
    <w:name w:val="Párrafo de lista Car"/>
    <w:aliases w:val="Bolita Car,BOLADEF Car,BOLA Car,Guión Car,Titulo 8 Car,Párrafo de lista4 Car,Párrafo de lista5 Car,Párrafo de lista21 Car,HOJA Car,Párrafo de lista2 Car,Párrafo BOLITA Car,Párrafo de lista31 Car,BOLITA Car,Párrafo de lista3 Car"/>
    <w:basedOn w:val="Fuentedeprrafopredeter"/>
    <w:link w:val="Prrafodelista"/>
    <w:uiPriority w:val="34"/>
    <w:rsid w:val="008C5C0E"/>
    <w:rPr>
      <w:sz w:val="22"/>
      <w:szCs w:val="22"/>
      <w:lang w:val="es-CO"/>
    </w:rPr>
  </w:style>
  <w:style w:type="character" w:styleId="Refdenotaalfinal">
    <w:name w:val="endnote reference"/>
    <w:basedOn w:val="Fuentedeprrafopredeter"/>
    <w:uiPriority w:val="99"/>
    <w:semiHidden/>
    <w:unhideWhenUsed/>
    <w:rPr>
      <w:vertAlign w:val="superscript"/>
    </w:rPr>
  </w:style>
  <w:style w:type="character" w:customStyle="1" w:styleId="TextonotaalfinalCar">
    <w:name w:val="Texto nota al final Car"/>
    <w:basedOn w:val="Fuentedeprrafopredeter"/>
    <w:link w:val="Textonotaalfinal"/>
    <w:uiPriority w:val="99"/>
    <w:semiHidden/>
    <w:rPr>
      <w:sz w:val="20"/>
      <w:szCs w:val="20"/>
    </w:rPr>
  </w:style>
  <w:style w:type="paragraph" w:styleId="Textonotaalfinal">
    <w:name w:val="endnote text"/>
    <w:basedOn w:val="Normal"/>
    <w:link w:val="TextonotaalfinalCar"/>
    <w:uiPriority w:val="99"/>
    <w:semiHidden/>
    <w:unhideWhenUsed/>
    <w:rPr>
      <w:sz w:val="20"/>
      <w:szCs w:val="20"/>
    </w:rPr>
  </w:style>
  <w:style w:type="character" w:styleId="Refdecomentario">
    <w:name w:val="annotation reference"/>
    <w:basedOn w:val="Fuentedeprrafopredeter"/>
    <w:uiPriority w:val="99"/>
    <w:semiHidden/>
    <w:unhideWhenUsed/>
    <w:rsid w:val="00563D44"/>
    <w:rPr>
      <w:sz w:val="16"/>
      <w:szCs w:val="16"/>
    </w:rPr>
  </w:style>
  <w:style w:type="paragraph" w:styleId="Textocomentario">
    <w:name w:val="annotation text"/>
    <w:basedOn w:val="Normal"/>
    <w:link w:val="TextocomentarioCar"/>
    <w:uiPriority w:val="99"/>
    <w:unhideWhenUsed/>
    <w:rsid w:val="00563D44"/>
    <w:rPr>
      <w:sz w:val="20"/>
      <w:szCs w:val="20"/>
    </w:rPr>
  </w:style>
  <w:style w:type="character" w:customStyle="1" w:styleId="TextocomentarioCar">
    <w:name w:val="Texto comentario Car"/>
    <w:basedOn w:val="Fuentedeprrafopredeter"/>
    <w:link w:val="Textocomentario"/>
    <w:uiPriority w:val="99"/>
    <w:rsid w:val="00563D44"/>
    <w:rPr>
      <w:sz w:val="20"/>
      <w:szCs w:val="20"/>
    </w:rPr>
  </w:style>
  <w:style w:type="paragraph" w:styleId="Asuntodelcomentario">
    <w:name w:val="annotation subject"/>
    <w:basedOn w:val="Textocomentario"/>
    <w:next w:val="Textocomentario"/>
    <w:link w:val="AsuntodelcomentarioCar"/>
    <w:uiPriority w:val="99"/>
    <w:semiHidden/>
    <w:unhideWhenUsed/>
    <w:rsid w:val="00563D44"/>
    <w:rPr>
      <w:b/>
      <w:bCs/>
    </w:rPr>
  </w:style>
  <w:style w:type="character" w:customStyle="1" w:styleId="AsuntodelcomentarioCar">
    <w:name w:val="Asunto del comentario Car"/>
    <w:basedOn w:val="TextocomentarioCar"/>
    <w:link w:val="Asuntodelcomentario"/>
    <w:uiPriority w:val="99"/>
    <w:semiHidden/>
    <w:rsid w:val="00563D44"/>
    <w:rPr>
      <w:b/>
      <w:bCs/>
      <w:sz w:val="20"/>
      <w:szCs w:val="20"/>
    </w:rPr>
  </w:style>
  <w:style w:type="paragraph" w:styleId="Revisin">
    <w:name w:val="Revision"/>
    <w:hidden/>
    <w:uiPriority w:val="99"/>
    <w:semiHidden/>
    <w:rsid w:val="006B590E"/>
  </w:style>
  <w:style w:type="paragraph" w:styleId="Textodeglobo">
    <w:name w:val="Balloon Text"/>
    <w:basedOn w:val="Normal"/>
    <w:link w:val="TextodegloboCar"/>
    <w:uiPriority w:val="99"/>
    <w:semiHidden/>
    <w:unhideWhenUsed/>
    <w:rsid w:val="0019422F"/>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19422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pulgarin@geb.com.co" TargetMode="External"/><Relationship Id="rId17" Type="http://schemas.openxmlformats.org/officeDocument/2006/relationships/header" Target="header3.xml"/><Relationship Id="R4cdf7c0c10684c58"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camacho@geb.com.c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0132C070113A7448AC8CD8B9EF0511C" ma:contentTypeVersion="15" ma:contentTypeDescription="Crear nuevo documento." ma:contentTypeScope="" ma:versionID="590f945b8d817b0e93b8b5904d08de1f">
  <xsd:schema xmlns:xsd="http://www.w3.org/2001/XMLSchema" xmlns:xs="http://www.w3.org/2001/XMLSchema" xmlns:p="http://schemas.microsoft.com/office/2006/metadata/properties" xmlns:ns1="http://schemas.microsoft.com/sharepoint/v3" xmlns:ns2="559e8d39-b914-41dc-bc85-4672ea64df26" xmlns:ns3="d8440fbb-532b-4414-8324-5b3276fad601" targetNamespace="http://schemas.microsoft.com/office/2006/metadata/properties" ma:root="true" ma:fieldsID="7b096d2736e67ef8b6581fd6319d8b8d" ns1:_="" ns2:_="" ns3:_="">
    <xsd:import namespace="http://schemas.microsoft.com/sharepoint/v3"/>
    <xsd:import namespace="559e8d39-b914-41dc-bc85-4672ea64df26"/>
    <xsd:import namespace="d8440fbb-532b-4414-8324-5b3276fad6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Propiedades de la Directiva de cumplimiento unificado" ma:hidden="true" ma:internalName="_ip_UnifiedCompliancePolicyProperties">
      <xsd:simpleType>
        <xsd:restriction base="dms:Note"/>
      </xsd:simpleType>
    </xsd:element>
    <xsd:element name="_ip_UnifiedCompliancePolicyUIAction" ma:index="19"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9e8d39-b914-41dc-bc85-4672ea64d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440fbb-532b-4414-8324-5b3276fad601"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A8A335B-CCD9-4B83-A1BC-0AFC7B50A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9e8d39-b914-41dc-bc85-4672ea64df26"/>
    <ds:schemaRef ds:uri="d8440fbb-532b-4414-8324-5b3276fad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893889-7605-BD4D-9C7C-624E92D2D2F1}">
  <ds:schemaRefs>
    <ds:schemaRef ds:uri="http://schemas.openxmlformats.org/officeDocument/2006/bibliography"/>
  </ds:schemaRefs>
</ds:datastoreItem>
</file>

<file path=customXml/itemProps3.xml><?xml version="1.0" encoding="utf-8"?>
<ds:datastoreItem xmlns:ds="http://schemas.openxmlformats.org/officeDocument/2006/customXml" ds:itemID="{3E020B55-D83B-4A43-B8D4-8AA36D5CF23B}">
  <ds:schemaRefs>
    <ds:schemaRef ds:uri="http://schemas.microsoft.com/sharepoint/v3/contenttype/forms"/>
  </ds:schemaRefs>
</ds:datastoreItem>
</file>

<file path=customXml/itemProps4.xml><?xml version="1.0" encoding="utf-8"?>
<ds:datastoreItem xmlns:ds="http://schemas.openxmlformats.org/officeDocument/2006/customXml" ds:itemID="{6BA8C0AE-51E1-4FF2-BB9A-5B46FC30EB2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533</Words>
  <Characters>2933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David Lopez Castaneda</dc:creator>
  <cp:keywords/>
  <dc:description/>
  <cp:lastModifiedBy>Juan David Lopez Castaneda</cp:lastModifiedBy>
  <cp:revision>2</cp:revision>
  <dcterms:created xsi:type="dcterms:W3CDTF">2022-03-03T02:35:00Z</dcterms:created>
  <dcterms:modified xsi:type="dcterms:W3CDTF">2022-03-03T02:35:00Z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0x010100B0132C070113A7448AC8CD8B9EF0511C</vt:lpwstr>
  </property>
  <property fmtid="{D5CDD505-2E9C-101B-9397-08002B2CF9AE}" pid="3" name="MSIP_Label_f56440b0-bb43-4d81-a621-bc28eeeaa1f1_Enabled">
    <vt:lpwstr>true</vt:lpwstr>
  </property>
  <property fmtid="{D5CDD505-2E9C-101B-9397-08002B2CF9AE}" pid="4" name="MSIP_Label_f56440b0-bb43-4d81-a621-bc28eeeaa1f1_SetDate">
    <vt:lpwstr>2021-09-28T21:19:10Z</vt:lpwstr>
  </property>
  <property fmtid="{D5CDD505-2E9C-101B-9397-08002B2CF9AE}" pid="5" name="MSIP_Label_f56440b0-bb43-4d81-a621-bc28eeeaa1f1_Method">
    <vt:lpwstr>Standard</vt:lpwstr>
  </property>
  <property fmtid="{D5CDD505-2E9C-101B-9397-08002B2CF9AE}" pid="6" name="MSIP_Label_f56440b0-bb43-4d81-a621-bc28eeeaa1f1_Name">
    <vt:lpwstr>f56440b0-bb43-4d81-a621-bc28eeeaa1f1</vt:lpwstr>
  </property>
  <property fmtid="{D5CDD505-2E9C-101B-9397-08002B2CF9AE}" pid="7" name="MSIP_Label_f56440b0-bb43-4d81-a621-bc28eeeaa1f1_SiteId">
    <vt:lpwstr>d49de431-8ec2-4627-95dc-a1b041bbab30</vt:lpwstr>
  </property>
  <property fmtid="{D5CDD505-2E9C-101B-9397-08002B2CF9AE}" pid="8" name="MSIP_Label_f56440b0-bb43-4d81-a621-bc28eeeaa1f1_ActionId">
    <vt:lpwstr>85e0bd24-432c-41b8-86df-b316cd791951</vt:lpwstr>
  </property>
  <property fmtid="{D5CDD505-2E9C-101B-9397-08002B2CF9AE}" pid="9" name="MSIP_Label_f56440b0-bb43-4d81-a621-bc28eeeaa1f1_ContentBits">
    <vt:lpwstr>0</vt:lpwstr>
  </property>
</Properties>
</file>