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598BD" w14:textId="288C1028" w:rsidR="00431CF7" w:rsidRPr="00431CF7" w:rsidRDefault="007156FA" w:rsidP="00431CF7">
      <w:pPr>
        <w:pStyle w:val="Prrafodelista"/>
        <w:ind w:left="0"/>
        <w:jc w:val="both"/>
        <w:rPr>
          <w:b/>
          <w:bCs/>
          <w:color w:val="108597"/>
          <w:sz w:val="28"/>
          <w:szCs w:val="28"/>
          <w:lang w:val="es-CO"/>
        </w:rPr>
      </w:pPr>
      <w:r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D57AB1" wp14:editId="2FF78A0F">
                <wp:simplePos x="0" y="0"/>
                <wp:positionH relativeFrom="column">
                  <wp:posOffset>3810</wp:posOffset>
                </wp:positionH>
                <wp:positionV relativeFrom="paragraph">
                  <wp:posOffset>414020</wp:posOffset>
                </wp:positionV>
                <wp:extent cx="4572000" cy="177165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6DE1B" w14:textId="72E3BE83" w:rsidR="0078363E" w:rsidRDefault="007B39C7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108597"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08597"/>
                                <w:sz w:val="28"/>
                                <w:szCs w:val="28"/>
                                <w:lang w:val="es-CO"/>
                              </w:rPr>
                              <w:t>LUZ MARÍA MERCADO</w:t>
                            </w:r>
                          </w:p>
                          <w:p w14:paraId="3E40E642" w14:textId="5BEFCF41" w:rsidR="00431CF7" w:rsidRDefault="00C357C5" w:rsidP="0078363E">
                            <w:pPr>
                              <w:pStyle w:val="Prrafodelista"/>
                              <w:ind w:left="0"/>
                              <w:jc w:val="both"/>
                              <w:rPr>
                                <w:b/>
                                <w:bCs/>
                                <w:color w:val="1C37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3772"/>
                              </w:rPr>
                              <w:t>Asociad</w:t>
                            </w:r>
                            <w:r w:rsidR="00DA4649">
                              <w:rPr>
                                <w:b/>
                                <w:bCs/>
                                <w:color w:val="1C3772"/>
                              </w:rPr>
                              <w:t>a</w:t>
                            </w:r>
                          </w:p>
                          <w:p w14:paraId="751CC72C" w14:textId="18F01E0F" w:rsidR="0078363E" w:rsidRPr="005A3E92" w:rsidRDefault="00DA4649" w:rsidP="0078363E">
                            <w:pPr>
                              <w:pStyle w:val="Prrafodelista"/>
                              <w:ind w:left="0"/>
                              <w:jc w:val="both"/>
                              <w:rPr>
                                <w:b/>
                                <w:bCs/>
                                <w:color w:val="1C3772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C3772"/>
                                <w:sz w:val="20"/>
                              </w:rPr>
                              <w:t>Corporativo / M&amp;A</w:t>
                            </w:r>
                            <w:r w:rsidR="005E3A18">
                              <w:rPr>
                                <w:b/>
                                <w:bCs/>
                                <w:color w:val="1C3772"/>
                                <w:sz w:val="20"/>
                              </w:rPr>
                              <w:t xml:space="preserve">, Bancario Financiero y Mercado de Capitales </w:t>
                            </w:r>
                          </w:p>
                          <w:p w14:paraId="66FBA51A" w14:textId="22FF205A" w:rsidR="00C357C5" w:rsidRPr="00C357C5" w:rsidRDefault="00C357C5" w:rsidP="00C357C5">
                            <w:pPr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357C5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Tel. +5</w:t>
                            </w:r>
                            <w:r w:rsidR="007B39C7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7(1) 3268673</w:t>
                            </w:r>
                          </w:p>
                          <w:p w14:paraId="5EF9CFE7" w14:textId="73941615" w:rsidR="00C357C5" w:rsidRPr="007156FA" w:rsidRDefault="00C357C5" w:rsidP="00C357C5">
                            <w:pPr>
                              <w:rPr>
                                <w:rStyle w:val="Hipervnculo"/>
                                <w:rFonts w:ascii="Arial" w:hAnsi="Arial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s-CL"/>
                              </w:rPr>
                            </w:pPr>
                            <w:r w:rsidRPr="00C357C5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10" w:history="1">
                              <w:r w:rsidR="007B39C7" w:rsidRPr="00BE3225">
                                <w:rPr>
                                  <w:rStyle w:val="Hipervnculo"/>
                                  <w:rFonts w:ascii="Arial" w:hAnsi="Arial"/>
                                  <w:bCs/>
                                  <w:sz w:val="22"/>
                                  <w:szCs w:val="22"/>
                                  <w:lang w:val="es-CL"/>
                                </w:rPr>
                                <w:t>luzmaria.mercado@ppulegal.com</w:t>
                              </w:r>
                            </w:hyperlink>
                            <w:r w:rsidRPr="007156FA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</w:p>
                          <w:p w14:paraId="222F55E1" w14:textId="77777777" w:rsidR="0078363E" w:rsidRDefault="0078363E" w:rsidP="0078363E">
                            <w:pPr>
                              <w:rPr>
                                <w:rStyle w:val="Hipervnculo"/>
                                <w:rFonts w:ascii="Arial" w:hAnsi="Arial"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5A33B886" w14:textId="660B19E7" w:rsidR="0078363E" w:rsidRPr="003B50B5" w:rsidRDefault="00A4326B" w:rsidP="0078363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08597"/>
                                <w:lang w:val="es-ES_tradnl"/>
                              </w:rPr>
                            </w:pPr>
                            <w:r>
                              <w:rPr>
                                <w:bCs/>
                                <w:color w:val="108597"/>
                              </w:rPr>
                              <w:t>Español</w:t>
                            </w:r>
                          </w:p>
                          <w:p w14:paraId="5444D4E4" w14:textId="08C645D6" w:rsidR="0078363E" w:rsidRPr="00C357C5" w:rsidRDefault="00A4326B" w:rsidP="00C357C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08597"/>
                              </w:rPr>
                            </w:pPr>
                            <w:r>
                              <w:rPr>
                                <w:bCs/>
                                <w:color w:val="108597"/>
                              </w:rPr>
                              <w:t>Inglés</w:t>
                            </w:r>
                          </w:p>
                          <w:p w14:paraId="7B152441" w14:textId="77777777" w:rsidR="0078363E" w:rsidRPr="0078363E" w:rsidRDefault="0078363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57A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3pt;margin-top:32.6pt;width:5in;height:13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" filled="f" stroked="f">
                <v:textbox>
                  <w:txbxContent>
                    <w:p w14:paraId="0836DE1B" w14:textId="72E3BE83" w:rsidR="0078363E" w:rsidRDefault="007B39C7">
                      <w:pPr>
                        <w:rPr>
                          <w:rFonts w:ascii="Arial" w:hAnsi="Arial"/>
                          <w:b/>
                          <w:bCs/>
                          <w:color w:val="108597"/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08597"/>
                          <w:sz w:val="28"/>
                          <w:szCs w:val="28"/>
                          <w:lang w:val="es-CO"/>
                        </w:rPr>
                        <w:t>LUZ MARÍA MERCADO</w:t>
                      </w:r>
                    </w:p>
                    <w:p w14:paraId="3E40E642" w14:textId="5BEFCF41" w:rsidR="00431CF7" w:rsidRDefault="00C357C5" w:rsidP="0078363E">
                      <w:pPr>
                        <w:pStyle w:val="Prrafodelista"/>
                        <w:ind w:left="0"/>
                        <w:jc w:val="both"/>
                        <w:rPr>
                          <w:b/>
                          <w:bCs/>
                          <w:color w:val="1C3772"/>
                        </w:rPr>
                      </w:pPr>
                      <w:r>
                        <w:rPr>
                          <w:b/>
                          <w:bCs/>
                          <w:color w:val="1C3772"/>
                        </w:rPr>
                        <w:t>Asociad</w:t>
                      </w:r>
                      <w:r w:rsidR="00DA4649">
                        <w:rPr>
                          <w:b/>
                          <w:bCs/>
                          <w:color w:val="1C3772"/>
                        </w:rPr>
                        <w:t>a</w:t>
                      </w:r>
                    </w:p>
                    <w:p w14:paraId="751CC72C" w14:textId="18F01E0F" w:rsidR="0078363E" w:rsidRPr="005A3E92" w:rsidRDefault="00DA4649" w:rsidP="0078363E">
                      <w:pPr>
                        <w:pStyle w:val="Prrafodelista"/>
                        <w:ind w:left="0"/>
                        <w:jc w:val="both"/>
                        <w:rPr>
                          <w:b/>
                          <w:bCs/>
                          <w:color w:val="1C3772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1C3772"/>
                          <w:sz w:val="20"/>
                        </w:rPr>
                        <w:t>Corporativo / M&amp;A</w:t>
                      </w:r>
                      <w:r w:rsidR="005E3A18">
                        <w:rPr>
                          <w:b/>
                          <w:bCs/>
                          <w:color w:val="1C3772"/>
                          <w:sz w:val="20"/>
                        </w:rPr>
                        <w:t xml:space="preserve">, Bancario Financiero y Mercado de Capitales </w:t>
                      </w:r>
                    </w:p>
                    <w:p w14:paraId="66FBA51A" w14:textId="22FF205A" w:rsidR="00C357C5" w:rsidRPr="00C357C5" w:rsidRDefault="00C357C5" w:rsidP="00C357C5">
                      <w:pPr>
                        <w:rPr>
                          <w:rFonts w:ascii="Arial" w:hAnsi="Arial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357C5">
                        <w:rPr>
                          <w:rFonts w:ascii="Arial" w:hAnsi="Arial"/>
                          <w:bCs/>
                          <w:sz w:val="22"/>
                          <w:szCs w:val="22"/>
                          <w:lang w:val="en-US"/>
                        </w:rPr>
                        <w:t>Tel. +5</w:t>
                      </w:r>
                      <w:r w:rsidR="007B39C7">
                        <w:rPr>
                          <w:rFonts w:ascii="Arial" w:hAnsi="Arial"/>
                          <w:bCs/>
                          <w:sz w:val="22"/>
                          <w:szCs w:val="22"/>
                          <w:lang w:val="en-US"/>
                        </w:rPr>
                        <w:t>7(1) 3268673</w:t>
                      </w:r>
                    </w:p>
                    <w:p w14:paraId="5EF9CFE7" w14:textId="73941615" w:rsidR="00C357C5" w:rsidRPr="007156FA" w:rsidRDefault="00C357C5" w:rsidP="00C357C5">
                      <w:pPr>
                        <w:rPr>
                          <w:rStyle w:val="Hipervnculo"/>
                          <w:rFonts w:ascii="Arial" w:hAnsi="Arial"/>
                          <w:bCs/>
                          <w:color w:val="auto"/>
                          <w:sz w:val="22"/>
                          <w:szCs w:val="22"/>
                          <w:u w:val="none"/>
                          <w:lang w:val="es-CL"/>
                        </w:rPr>
                      </w:pPr>
                      <w:r w:rsidRPr="00C357C5">
                        <w:rPr>
                          <w:rFonts w:ascii="Arial" w:hAnsi="Arial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1" w:history="1">
                        <w:r w:rsidR="007B39C7" w:rsidRPr="00BE3225">
                          <w:rPr>
                            <w:rStyle w:val="Hipervnculo"/>
                            <w:rFonts w:ascii="Arial" w:hAnsi="Arial"/>
                            <w:bCs/>
                            <w:sz w:val="22"/>
                            <w:szCs w:val="22"/>
                            <w:lang w:val="es-CL"/>
                          </w:rPr>
                          <w:t>luzmaria.mercado@ppulegal.com</w:t>
                        </w:r>
                      </w:hyperlink>
                      <w:r w:rsidRPr="007156FA">
                        <w:rPr>
                          <w:rFonts w:ascii="Arial" w:hAnsi="Arial"/>
                          <w:bCs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</w:p>
                    <w:p w14:paraId="222F55E1" w14:textId="77777777" w:rsidR="0078363E" w:rsidRDefault="0078363E" w:rsidP="0078363E">
                      <w:pPr>
                        <w:rPr>
                          <w:rStyle w:val="Hipervnculo"/>
                          <w:rFonts w:ascii="Arial" w:hAnsi="Arial"/>
                          <w:bCs/>
                          <w:sz w:val="22"/>
                          <w:szCs w:val="22"/>
                          <w:lang w:val="es-ES"/>
                        </w:rPr>
                      </w:pPr>
                    </w:p>
                    <w:p w14:paraId="5A33B886" w14:textId="660B19E7" w:rsidR="0078363E" w:rsidRPr="003B50B5" w:rsidRDefault="00A4326B" w:rsidP="0078363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108597"/>
                          <w:lang w:val="es-ES_tradnl"/>
                        </w:rPr>
                      </w:pPr>
                      <w:r>
                        <w:rPr>
                          <w:bCs/>
                          <w:color w:val="108597"/>
                        </w:rPr>
                        <w:t>Español</w:t>
                      </w:r>
                    </w:p>
                    <w:p w14:paraId="5444D4E4" w14:textId="08C645D6" w:rsidR="0078363E" w:rsidRPr="00C357C5" w:rsidRDefault="00A4326B" w:rsidP="00C357C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Cs/>
                          <w:color w:val="108597"/>
                        </w:rPr>
                      </w:pPr>
                      <w:r>
                        <w:rPr>
                          <w:bCs/>
                          <w:color w:val="108597"/>
                        </w:rPr>
                        <w:t>Inglés</w:t>
                      </w:r>
                    </w:p>
                    <w:p w14:paraId="7B152441" w14:textId="77777777" w:rsidR="0078363E" w:rsidRPr="0078363E" w:rsidRDefault="0078363E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7B2C">
        <w:rPr>
          <w:b/>
          <w:bCs/>
          <w:noProof/>
          <w:color w:val="108597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1B53386" wp14:editId="5FB1F2A3">
                <wp:simplePos x="0" y="0"/>
                <wp:positionH relativeFrom="column">
                  <wp:posOffset>4686300</wp:posOffset>
                </wp:positionH>
                <wp:positionV relativeFrom="paragraph">
                  <wp:posOffset>296545</wp:posOffset>
                </wp:positionV>
                <wp:extent cx="1600200" cy="1828800"/>
                <wp:effectExtent l="0" t="0" r="0" b="0"/>
                <wp:wrapThrough wrapText="bothSides">
                  <wp:wrapPolygon edited="0">
                    <wp:start x="0" y="0"/>
                    <wp:lineTo x="0" y="21375"/>
                    <wp:lineTo x="21343" y="21375"/>
                    <wp:lineTo x="21343" y="0"/>
                    <wp:lineTo x="0" y="0"/>
                  </wp:wrapPolygon>
                </wp:wrapThrough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solidFill>
                          <a:srgbClr val="10859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BF8A5" w14:textId="74963A02" w:rsidR="00F21297" w:rsidRDefault="006162F8" w:rsidP="00F212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C4501" wp14:editId="66FD7D75">
                                  <wp:extent cx="1407331" cy="1647190"/>
                                  <wp:effectExtent l="0" t="0" r="254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32" t="14247" r="28323" b="45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1648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53386" id="Rectángulo 13" o:spid="_x0000_s1027" style="position:absolute;left:0;text-align:left;margin-left:369pt;margin-top:23.35pt;width:126pt;height:2in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" fillcolor="#108597" stroked="f">
                <v:textbox>
                  <w:txbxContent>
                    <w:p w14:paraId="326BF8A5" w14:textId="74963A02" w:rsidR="00F21297" w:rsidRDefault="006162F8" w:rsidP="00F212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3C4501" wp14:editId="66FD7D75">
                            <wp:extent cx="1407331" cy="1647190"/>
                            <wp:effectExtent l="0" t="0" r="254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32" t="14247" r="28323" b="45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8430" cy="1648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617B2C" w:rsidRPr="004F5BDF"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46D83E" wp14:editId="3E2995D3">
                <wp:simplePos x="0" y="0"/>
                <wp:positionH relativeFrom="column">
                  <wp:posOffset>0</wp:posOffset>
                </wp:positionH>
                <wp:positionV relativeFrom="paragraph">
                  <wp:posOffset>296545</wp:posOffset>
                </wp:positionV>
                <wp:extent cx="4572000" cy="0"/>
                <wp:effectExtent l="0" t="0" r="25400" b="2540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10859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DA8E7" id="Conector recto 5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3.35pt" to="5in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" strokecolor="#108597" strokeweight="1.5pt"/>
            </w:pict>
          </mc:Fallback>
        </mc:AlternateContent>
      </w:r>
    </w:p>
    <w:p w14:paraId="6F4EAECE" w14:textId="0556F8DF" w:rsidR="00617B2C" w:rsidRPr="007B39C7" w:rsidRDefault="00FC3376" w:rsidP="007B39C7">
      <w:pPr>
        <w:jc w:val="both"/>
        <w:rPr>
          <w:rFonts w:ascii="Arial" w:hAnsi="Arial"/>
          <w:bCs/>
          <w:sz w:val="22"/>
          <w:szCs w:val="22"/>
          <w:lang w:val="es-ES"/>
        </w:rPr>
      </w:pPr>
      <w:r w:rsidRPr="004F5BD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0B456A7" wp14:editId="6E6DF441">
                <wp:simplePos x="0" y="0"/>
                <wp:positionH relativeFrom="column">
                  <wp:posOffset>0</wp:posOffset>
                </wp:positionH>
                <wp:positionV relativeFrom="paragraph">
                  <wp:posOffset>1807845</wp:posOffset>
                </wp:positionV>
                <wp:extent cx="4572000" cy="0"/>
                <wp:effectExtent l="0" t="0" r="25400" b="254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10859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DA1B5" id="Conector recto 4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2.35pt" to="5in,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" strokecolor="#108597" strokeweight="1.5pt"/>
            </w:pict>
          </mc:Fallback>
        </mc:AlternateContent>
      </w:r>
    </w:p>
    <w:p w14:paraId="53505E93" w14:textId="04F75B3C" w:rsidR="003B50B5" w:rsidRDefault="007B39C7" w:rsidP="007B39C7">
      <w:pPr>
        <w:jc w:val="both"/>
        <w:rPr>
          <w:rFonts w:ascii="Arial" w:hAnsi="Arial"/>
          <w:bCs/>
          <w:sz w:val="22"/>
          <w:szCs w:val="22"/>
        </w:rPr>
      </w:pPr>
      <w:r w:rsidRPr="007B39C7">
        <w:rPr>
          <w:rFonts w:ascii="Arial" w:hAnsi="Arial"/>
          <w:bCs/>
          <w:sz w:val="22"/>
          <w:szCs w:val="22"/>
        </w:rPr>
        <w:t xml:space="preserve">Asociada principal miembro del grupo de Corporativo/M&amp;A y Mercado de Capitales. Su ejercicio profesional se centra en asuntos corporativos, fusiones y adquisiciones y mercado de capitales. Ha actuado como asesora de clientes nacionales e internacionales incluyendo a Brookfield </w:t>
      </w:r>
      <w:proofErr w:type="spellStart"/>
      <w:r w:rsidRPr="007B39C7">
        <w:rPr>
          <w:rFonts w:ascii="Arial" w:hAnsi="Arial"/>
          <w:bCs/>
          <w:sz w:val="22"/>
          <w:szCs w:val="22"/>
        </w:rPr>
        <w:t>Asset</w:t>
      </w:r>
      <w:proofErr w:type="spellEnd"/>
      <w:r w:rsidRPr="007B39C7">
        <w:rPr>
          <w:rFonts w:ascii="Arial" w:hAnsi="Arial"/>
          <w:bCs/>
          <w:sz w:val="22"/>
          <w:szCs w:val="22"/>
        </w:rPr>
        <w:t xml:space="preserve"> Management en la adquisición de la participación de 57,61% en ISAGEN y las posteriores ofertas públicas para la adquisición de una participación adicional del 42% . También asesoró a Grupo Argos en la adquisición de la participación del 45,75% en Odinsa S.A., a la Empresa de Energía de Bogotá en temas corporativos y en la enajenación de sus participaciones en Promigas, ISA, Banco Popular y Grupo Nutresa, así como a otros emisores internacionales en sus ofertas internacionales de bonos.</w:t>
      </w:r>
    </w:p>
    <w:p w14:paraId="2073C9F1" w14:textId="1516DE6C" w:rsidR="00630BD2" w:rsidRDefault="00630BD2" w:rsidP="007B39C7">
      <w:pPr>
        <w:jc w:val="both"/>
        <w:rPr>
          <w:rFonts w:ascii="Arial" w:hAnsi="Arial"/>
          <w:bCs/>
          <w:sz w:val="22"/>
          <w:szCs w:val="22"/>
        </w:rPr>
      </w:pPr>
    </w:p>
    <w:p w14:paraId="295F8DBB" w14:textId="433C6077" w:rsidR="00630BD2" w:rsidRPr="007B39C7" w:rsidRDefault="00630BD2" w:rsidP="007B39C7">
      <w:pPr>
        <w:jc w:val="both"/>
        <w:rPr>
          <w:rStyle w:val="Hipervnculo"/>
          <w:rFonts w:ascii="Arial" w:hAnsi="Arial"/>
          <w:bCs/>
          <w:color w:val="auto"/>
          <w:sz w:val="22"/>
          <w:szCs w:val="22"/>
          <w:u w:val="none"/>
          <w:lang w:val="es-CL"/>
        </w:rPr>
      </w:pPr>
      <w:r>
        <w:rPr>
          <w:rFonts w:ascii="Arial" w:hAnsi="Arial"/>
          <w:bCs/>
          <w:sz w:val="22"/>
          <w:szCs w:val="22"/>
        </w:rPr>
        <w:t xml:space="preserve">Luz María es abogada de la Universidad de Los Andes (2006). Cuenta con una especialización en Gestión Pública e Instituciones Administrativas de la misma institución (2007) y un LLM </w:t>
      </w:r>
      <w:r w:rsidR="005C427D">
        <w:rPr>
          <w:rFonts w:ascii="Arial" w:hAnsi="Arial"/>
          <w:bCs/>
          <w:sz w:val="22"/>
          <w:szCs w:val="22"/>
        </w:rPr>
        <w:t>de la Universidad de Pennsylvania (2013).</w:t>
      </w:r>
    </w:p>
    <w:p w14:paraId="639786F3" w14:textId="073FE22F" w:rsidR="003B50B5" w:rsidRPr="004A1FB4" w:rsidRDefault="003B50B5" w:rsidP="00FC3376">
      <w:pPr>
        <w:jc w:val="both"/>
        <w:rPr>
          <w:rStyle w:val="Hipervnculo"/>
          <w:rFonts w:ascii="Arial" w:hAnsi="Arial"/>
          <w:bCs/>
          <w:color w:val="auto"/>
          <w:sz w:val="22"/>
          <w:szCs w:val="22"/>
          <w:u w:val="none"/>
          <w:lang w:val="es-CL"/>
        </w:rPr>
      </w:pPr>
    </w:p>
    <w:p w14:paraId="04C64D6C" w14:textId="1F804918" w:rsidR="003B50B5" w:rsidRDefault="0029156C" w:rsidP="00FC3376">
      <w:pPr>
        <w:jc w:val="both"/>
        <w:rPr>
          <w:rFonts w:ascii="Arial" w:hAnsi="Arial"/>
          <w:b/>
          <w:bCs/>
          <w:color w:val="108597"/>
          <w:sz w:val="22"/>
          <w:szCs w:val="22"/>
          <w:lang w:val="es-ES"/>
        </w:rPr>
      </w:pPr>
      <w:r>
        <w:rPr>
          <w:rFonts w:ascii="Arial" w:hAnsi="Arial"/>
          <w:b/>
          <w:bCs/>
          <w:color w:val="108597"/>
          <w:sz w:val="22"/>
          <w:szCs w:val="22"/>
          <w:lang w:val="es-ES"/>
        </w:rPr>
        <w:t>EXPERIENCIA RELEVANTE RECIENTE</w:t>
      </w:r>
    </w:p>
    <w:p w14:paraId="1780E547" w14:textId="77777777" w:rsidR="00BC7FA2" w:rsidRPr="003B50B5" w:rsidRDefault="00BC7FA2" w:rsidP="00BC7FA2">
      <w:pPr>
        <w:jc w:val="both"/>
        <w:rPr>
          <w:rFonts w:ascii="Arial" w:hAnsi="Arial"/>
          <w:b/>
          <w:bCs/>
          <w:color w:val="108597"/>
          <w:sz w:val="22"/>
          <w:szCs w:val="22"/>
        </w:rPr>
      </w:pPr>
    </w:p>
    <w:p w14:paraId="714E7ECC" w14:textId="5B93DE2F" w:rsidR="005E3A18" w:rsidRPr="005E3A18" w:rsidRDefault="005E3A18" w:rsidP="005E3A18">
      <w:pPr>
        <w:numPr>
          <w:ilvl w:val="0"/>
          <w:numId w:val="20"/>
        </w:numPr>
        <w:jc w:val="both"/>
        <w:rPr>
          <w:rFonts w:ascii="Arial" w:eastAsiaTheme="minorHAnsi" w:hAnsi="Arial"/>
          <w:bCs/>
          <w:sz w:val="22"/>
          <w:szCs w:val="22"/>
          <w:lang w:val="es-CO" w:eastAsia="en-US"/>
        </w:rPr>
      </w:pPr>
      <w:r w:rsidRPr="005E3A18">
        <w:rPr>
          <w:rFonts w:ascii="Arial" w:eastAsiaTheme="minorHAnsi" w:hAnsi="Arial"/>
          <w:b/>
          <w:bCs/>
          <w:sz w:val="22"/>
          <w:szCs w:val="22"/>
          <w:lang w:val="es-CO" w:eastAsia="en-US"/>
        </w:rPr>
        <w:t>BROOKFIELD ASSET MANAGEMENT</w:t>
      </w:r>
      <w:r>
        <w:rPr>
          <w:rFonts w:ascii="Arial" w:eastAsiaTheme="minorHAnsi" w:hAnsi="Arial"/>
          <w:b/>
          <w:bCs/>
          <w:sz w:val="22"/>
          <w:szCs w:val="22"/>
          <w:lang w:val="es-CO" w:eastAsia="en-US"/>
        </w:rPr>
        <w:t xml:space="preserve"> </w:t>
      </w:r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 xml:space="preserve">Asesores de Brookfield </w:t>
      </w:r>
      <w:proofErr w:type="spellStart"/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>Asset</w:t>
      </w:r>
      <w:proofErr w:type="spellEnd"/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 xml:space="preserve"> Management en la adquisición del 57,61% de propiedad de la Nación en ISAGEN. Este es el proceso de privatización más grande que se ha llevado a cabo en Colombia.</w:t>
      </w:r>
    </w:p>
    <w:p w14:paraId="591836A9" w14:textId="08F1D4E8" w:rsidR="005E3A18" w:rsidRPr="005E3A18" w:rsidRDefault="005E3A18" w:rsidP="0069302A">
      <w:pPr>
        <w:numPr>
          <w:ilvl w:val="0"/>
          <w:numId w:val="20"/>
        </w:numPr>
        <w:jc w:val="both"/>
        <w:rPr>
          <w:rFonts w:ascii="Arial" w:eastAsiaTheme="minorHAnsi" w:hAnsi="Arial"/>
          <w:b/>
          <w:bCs/>
          <w:sz w:val="22"/>
          <w:szCs w:val="22"/>
          <w:lang w:val="es-CO" w:eastAsia="en-US"/>
        </w:rPr>
      </w:pPr>
      <w:r w:rsidRPr="005E3A18">
        <w:rPr>
          <w:rFonts w:ascii="Arial" w:eastAsiaTheme="minorHAnsi" w:hAnsi="Arial"/>
          <w:b/>
          <w:bCs/>
          <w:sz w:val="22"/>
          <w:szCs w:val="22"/>
          <w:lang w:val="es-CO" w:eastAsia="en-US"/>
        </w:rPr>
        <w:t>BROOKFIELD ASSET MANAGEMENT</w:t>
      </w:r>
      <w:r>
        <w:rPr>
          <w:rFonts w:ascii="Arial" w:eastAsiaTheme="minorHAnsi" w:hAnsi="Arial"/>
          <w:b/>
          <w:bCs/>
          <w:sz w:val="22"/>
          <w:szCs w:val="22"/>
          <w:lang w:val="es-CO" w:eastAsia="en-US"/>
        </w:rPr>
        <w:t xml:space="preserve"> </w:t>
      </w:r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 xml:space="preserve">Asesores de Brookfield </w:t>
      </w:r>
      <w:proofErr w:type="spellStart"/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>Asset</w:t>
      </w:r>
      <w:proofErr w:type="spellEnd"/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 xml:space="preserve"> Management en las dos ofertas públicas de adquisición por medio de las cuales se incrementó su participación en ISAGEN a un 99,64% y la posterior opa de desliste</w:t>
      </w:r>
      <w:r>
        <w:rPr>
          <w:rFonts w:ascii="Arial" w:eastAsiaTheme="minorHAnsi" w:hAnsi="Arial"/>
          <w:bCs/>
          <w:sz w:val="22"/>
          <w:szCs w:val="22"/>
          <w:lang w:val="es-CO" w:eastAsia="en-US"/>
        </w:rPr>
        <w:t>.</w:t>
      </w:r>
    </w:p>
    <w:p w14:paraId="4009D3E7" w14:textId="37CDB762" w:rsidR="005E3A18" w:rsidRPr="005E3A18" w:rsidRDefault="005E3A18" w:rsidP="00F338D1">
      <w:pPr>
        <w:numPr>
          <w:ilvl w:val="0"/>
          <w:numId w:val="20"/>
        </w:numPr>
        <w:jc w:val="both"/>
        <w:rPr>
          <w:rFonts w:ascii="Arial" w:eastAsiaTheme="minorHAnsi" w:hAnsi="Arial"/>
          <w:bCs/>
          <w:sz w:val="22"/>
          <w:szCs w:val="22"/>
          <w:lang w:val="es-CO" w:eastAsia="en-US"/>
        </w:rPr>
      </w:pPr>
      <w:r w:rsidRPr="005E3A18">
        <w:rPr>
          <w:rFonts w:ascii="Arial" w:eastAsiaTheme="minorHAnsi" w:hAnsi="Arial"/>
          <w:b/>
          <w:bCs/>
          <w:sz w:val="22"/>
          <w:szCs w:val="22"/>
          <w:lang w:val="es-CO" w:eastAsia="en-US"/>
        </w:rPr>
        <w:t xml:space="preserve">GRUPO ARGOS S.A. </w:t>
      </w:r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>Asesores de Grupo Argos S.A. en la oferta pública de adquisición con pago en valores (OPA) de un 43,8% adicional de ODINSA S.A.</w:t>
      </w:r>
    </w:p>
    <w:p w14:paraId="79AFEB41" w14:textId="79354D17" w:rsidR="005E3A18" w:rsidRPr="005E3A18" w:rsidRDefault="005E3A18" w:rsidP="00380633">
      <w:pPr>
        <w:numPr>
          <w:ilvl w:val="0"/>
          <w:numId w:val="20"/>
        </w:numPr>
        <w:jc w:val="both"/>
        <w:rPr>
          <w:rFonts w:ascii="Arial" w:eastAsiaTheme="minorHAnsi" w:hAnsi="Arial"/>
          <w:b/>
          <w:bCs/>
          <w:sz w:val="22"/>
          <w:szCs w:val="22"/>
          <w:lang w:val="es-CO" w:eastAsia="en-US"/>
        </w:rPr>
      </w:pPr>
      <w:r w:rsidRPr="005E3A18">
        <w:rPr>
          <w:rFonts w:ascii="Arial" w:eastAsiaTheme="minorHAnsi" w:hAnsi="Arial"/>
          <w:b/>
          <w:bCs/>
          <w:sz w:val="22"/>
          <w:szCs w:val="22"/>
          <w:lang w:val="es-CO" w:eastAsia="en-US"/>
        </w:rPr>
        <w:t xml:space="preserve">GRUPO ENERGÍA BOGOTÁ </w:t>
      </w:r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>Asesores de GEB en la estructuración de la primera fase de la enajenación de la participación en Grupo Nutresa, Interconexión Eléctrica S.A. ESP, y Banco Popular S.A. y Promigas S.A.</w:t>
      </w:r>
    </w:p>
    <w:p w14:paraId="102A318F" w14:textId="52BFA822" w:rsidR="005E3A18" w:rsidRPr="005E3A18" w:rsidRDefault="005E3A18" w:rsidP="0079295E">
      <w:pPr>
        <w:numPr>
          <w:ilvl w:val="0"/>
          <w:numId w:val="20"/>
        </w:numPr>
        <w:jc w:val="both"/>
        <w:rPr>
          <w:rFonts w:ascii="Arial" w:eastAsiaTheme="minorHAnsi" w:hAnsi="Arial"/>
          <w:b/>
          <w:bCs/>
          <w:sz w:val="22"/>
          <w:szCs w:val="22"/>
          <w:lang w:val="es-CO" w:eastAsia="en-US"/>
        </w:rPr>
      </w:pPr>
      <w:r w:rsidRPr="005E3A18">
        <w:rPr>
          <w:rFonts w:ascii="Arial" w:eastAsiaTheme="minorHAnsi" w:hAnsi="Arial"/>
          <w:b/>
          <w:bCs/>
          <w:sz w:val="22"/>
          <w:szCs w:val="22"/>
          <w:lang w:val="es-CO" w:eastAsia="en-US"/>
        </w:rPr>
        <w:t>GRUPO ENERGÍA BOGOTÁ</w:t>
      </w:r>
      <w:r>
        <w:rPr>
          <w:rFonts w:ascii="Arial" w:eastAsiaTheme="minorHAnsi" w:hAnsi="Arial"/>
          <w:b/>
          <w:bCs/>
          <w:sz w:val="22"/>
          <w:szCs w:val="22"/>
          <w:lang w:val="es-CO" w:eastAsia="en-US"/>
        </w:rPr>
        <w:t xml:space="preserve"> </w:t>
      </w:r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>Asesores de GEB en la enajenación de su participación en Interconexión Eléctrica S.A. ESP a través de dos subastas a precio de equilibrio (X-</w:t>
      </w:r>
      <w:proofErr w:type="spellStart"/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>Stream</w:t>
      </w:r>
      <w:proofErr w:type="spellEnd"/>
      <w:r w:rsidRPr="005E3A18">
        <w:rPr>
          <w:rFonts w:ascii="Arial" w:eastAsiaTheme="minorHAnsi" w:hAnsi="Arial"/>
          <w:bCs/>
          <w:sz w:val="22"/>
          <w:szCs w:val="22"/>
          <w:lang w:val="es-CO" w:eastAsia="en-US"/>
        </w:rPr>
        <w:t>).</w:t>
      </w:r>
    </w:p>
    <w:p w14:paraId="1DA2123F" w14:textId="77777777" w:rsidR="005E3A18" w:rsidRPr="005E3A18" w:rsidRDefault="005E3A18" w:rsidP="005E3A18">
      <w:pPr>
        <w:ind w:left="720"/>
        <w:jc w:val="both"/>
        <w:rPr>
          <w:rFonts w:ascii="Arial" w:eastAsiaTheme="minorHAnsi" w:hAnsi="Arial"/>
          <w:b/>
          <w:bCs/>
          <w:sz w:val="22"/>
          <w:szCs w:val="22"/>
          <w:lang w:val="es-CO" w:eastAsia="en-US"/>
        </w:rPr>
      </w:pPr>
    </w:p>
    <w:p w14:paraId="21EF738C" w14:textId="67A2B0DF" w:rsidR="00431CF7" w:rsidRDefault="00431CF7" w:rsidP="00C357C5">
      <w:pPr>
        <w:rPr>
          <w:rFonts w:ascii="Arial" w:hAnsi="Arial"/>
          <w:bCs/>
          <w:sz w:val="22"/>
          <w:szCs w:val="22"/>
          <w:lang w:val="es-ES"/>
        </w:rPr>
      </w:pPr>
      <w:r w:rsidRPr="004F5BDF">
        <w:rPr>
          <w:rFonts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E76BBDD" wp14:editId="43E7B0BF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6286500" cy="0"/>
                <wp:effectExtent l="0" t="0" r="12700" b="254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10859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4A408" id="Conector recto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5pt" to="4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" strokecolor="#108597" strokeweight="1.5pt"/>
            </w:pict>
          </mc:Fallback>
        </mc:AlternateContent>
      </w:r>
    </w:p>
    <w:p w14:paraId="100A1A86" w14:textId="6EA83FEC" w:rsidR="00E03689" w:rsidRPr="004A1FB4" w:rsidRDefault="00E03689" w:rsidP="00431CF7">
      <w:pPr>
        <w:rPr>
          <w:rFonts w:ascii="Arial" w:hAnsi="Arial"/>
          <w:bCs/>
          <w:color w:val="108597"/>
          <w:sz w:val="18"/>
          <w:szCs w:val="18"/>
          <w:lang w:val="es-CL"/>
        </w:rPr>
      </w:pPr>
    </w:p>
    <w:p w14:paraId="47A9383F" w14:textId="76A765F1" w:rsidR="00E03689" w:rsidRDefault="00E03689" w:rsidP="00431CF7">
      <w:pPr>
        <w:rPr>
          <w:rFonts w:ascii="Arial" w:hAnsi="Arial"/>
          <w:bCs/>
          <w:color w:val="108597"/>
          <w:sz w:val="18"/>
          <w:szCs w:val="18"/>
          <w:lang w:val="es-CL"/>
        </w:rPr>
      </w:pPr>
    </w:p>
    <w:p w14:paraId="0EFED400" w14:textId="6117CACE" w:rsidR="00025963" w:rsidRDefault="00025963" w:rsidP="00431CF7">
      <w:pPr>
        <w:rPr>
          <w:rFonts w:ascii="Arial" w:hAnsi="Arial"/>
          <w:bCs/>
          <w:color w:val="108597"/>
          <w:sz w:val="18"/>
          <w:szCs w:val="18"/>
          <w:lang w:val="es-CL"/>
        </w:rPr>
      </w:pPr>
    </w:p>
    <w:p w14:paraId="68CC33A0" w14:textId="7CE56573" w:rsidR="00025963" w:rsidRDefault="00025963" w:rsidP="00431CF7">
      <w:pPr>
        <w:rPr>
          <w:rFonts w:ascii="Arial" w:hAnsi="Arial"/>
          <w:bCs/>
          <w:color w:val="108597"/>
          <w:sz w:val="18"/>
          <w:szCs w:val="18"/>
          <w:lang w:val="es-CL"/>
        </w:rPr>
      </w:pPr>
    </w:p>
    <w:p w14:paraId="0771F54D" w14:textId="39DC3CA7" w:rsidR="00025963" w:rsidRDefault="00025963" w:rsidP="00431CF7">
      <w:pPr>
        <w:rPr>
          <w:rFonts w:ascii="Arial" w:hAnsi="Arial"/>
          <w:bCs/>
          <w:color w:val="108597"/>
          <w:sz w:val="18"/>
          <w:szCs w:val="18"/>
          <w:lang w:val="es-CL"/>
        </w:rPr>
      </w:pPr>
    </w:p>
    <w:p w14:paraId="510F968D" w14:textId="5E0F8ECA" w:rsidR="00025963" w:rsidRDefault="00025963" w:rsidP="00431CF7">
      <w:pPr>
        <w:rPr>
          <w:rFonts w:ascii="Arial" w:hAnsi="Arial"/>
          <w:bCs/>
          <w:color w:val="108597"/>
          <w:sz w:val="18"/>
          <w:szCs w:val="18"/>
          <w:lang w:val="es-CL"/>
        </w:rPr>
      </w:pPr>
    </w:p>
    <w:p w14:paraId="32AEA7BD" w14:textId="77777777" w:rsidR="00E03689" w:rsidRPr="001E6C95" w:rsidRDefault="00E03689" w:rsidP="00431CF7">
      <w:pPr>
        <w:rPr>
          <w:rFonts w:ascii="Arial" w:hAnsi="Arial"/>
          <w:bCs/>
          <w:color w:val="108597"/>
          <w:sz w:val="18"/>
          <w:szCs w:val="18"/>
          <w:lang w:val="es-ES"/>
        </w:rPr>
      </w:pPr>
      <w:bookmarkStart w:id="0" w:name="_GoBack"/>
      <w:bookmarkEnd w:id="0"/>
    </w:p>
    <w:sectPr w:rsidR="00E03689" w:rsidRPr="001E6C95" w:rsidSect="00FC53D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type w:val="nextColumn"/>
      <w:pgSz w:w="12240" w:h="15840"/>
      <w:pgMar w:top="1418" w:right="1183" w:bottom="1418" w:left="1134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4C04B" w14:textId="77777777" w:rsidR="00FD2FEA" w:rsidRDefault="00FD2FEA" w:rsidP="00AE3E24">
      <w:r>
        <w:separator/>
      </w:r>
    </w:p>
  </w:endnote>
  <w:endnote w:type="continuationSeparator" w:id="0">
    <w:p w14:paraId="26225AB2" w14:textId="77777777" w:rsidR="00FD2FEA" w:rsidRDefault="00FD2FEA" w:rsidP="00A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A6362" w14:textId="77777777" w:rsidR="003B50B5" w:rsidRDefault="003B50B5" w:rsidP="00EC008A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A365EC" w14:textId="77777777" w:rsidR="003B50B5" w:rsidRDefault="003B50B5" w:rsidP="00EC008A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8654E" w14:textId="77777777" w:rsidR="003B50B5" w:rsidRDefault="003B50B5" w:rsidP="00EC008A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7B2C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39533508" w14:textId="77777777" w:rsidR="003B50B5" w:rsidRDefault="003B50B5" w:rsidP="00EC008A">
    <w:pPr>
      <w:pStyle w:val="Piedep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C9FBA" w14:textId="77777777" w:rsidR="00FD2FEA" w:rsidRDefault="00FD2FEA" w:rsidP="00AE3E24">
      <w:r>
        <w:separator/>
      </w:r>
    </w:p>
  </w:footnote>
  <w:footnote w:type="continuationSeparator" w:id="0">
    <w:p w14:paraId="337EBC13" w14:textId="77777777" w:rsidR="00FD2FEA" w:rsidRDefault="00FD2FEA" w:rsidP="00AE3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CBC32" w14:textId="5BDAE94D" w:rsidR="003B50B5" w:rsidRDefault="00FD2FEA">
    <w:pPr>
      <w:pStyle w:val="Encabezado"/>
    </w:pPr>
    <w:r>
      <w:rPr>
        <w:noProof/>
        <w:lang w:val="es-ES"/>
      </w:rPr>
      <w:pict w14:anchorId="78350E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9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maestra 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3448A" w14:textId="500E9484" w:rsidR="003B50B5" w:rsidRDefault="00FD2FEA">
    <w:pPr>
      <w:pStyle w:val="Encabezado"/>
    </w:pPr>
    <w:r>
      <w:rPr>
        <w:noProof/>
        <w:lang w:val="es-ES"/>
      </w:rPr>
      <w:pict w14:anchorId="5A647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8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maestra 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3512B" w14:textId="2688BAC3" w:rsidR="003B50B5" w:rsidRDefault="00FD2FEA">
    <w:pPr>
      <w:pStyle w:val="Encabezado"/>
    </w:pPr>
    <w:r>
      <w:rPr>
        <w:noProof/>
        <w:lang w:val="es-ES"/>
      </w:rPr>
      <w:pict w14:anchorId="66718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0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maestra 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C0903"/>
    <w:multiLevelType w:val="hybridMultilevel"/>
    <w:tmpl w:val="F6A6EE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838E9"/>
    <w:multiLevelType w:val="hybridMultilevel"/>
    <w:tmpl w:val="F5AEB3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B1C61"/>
    <w:multiLevelType w:val="hybridMultilevel"/>
    <w:tmpl w:val="EDB0FE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033543"/>
    <w:multiLevelType w:val="hybridMultilevel"/>
    <w:tmpl w:val="28800A4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913E1"/>
    <w:multiLevelType w:val="hybridMultilevel"/>
    <w:tmpl w:val="E0CEE90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B7072"/>
    <w:multiLevelType w:val="hybridMultilevel"/>
    <w:tmpl w:val="4A6EE20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C7E98"/>
    <w:multiLevelType w:val="hybridMultilevel"/>
    <w:tmpl w:val="B534162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0435E"/>
    <w:multiLevelType w:val="hybridMultilevel"/>
    <w:tmpl w:val="64DA6BB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83414"/>
    <w:multiLevelType w:val="hybridMultilevel"/>
    <w:tmpl w:val="703C175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C4E2F"/>
    <w:multiLevelType w:val="hybridMultilevel"/>
    <w:tmpl w:val="D3ECA4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C07BD"/>
    <w:multiLevelType w:val="hybridMultilevel"/>
    <w:tmpl w:val="1904021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E451E"/>
    <w:multiLevelType w:val="hybridMultilevel"/>
    <w:tmpl w:val="9BCC7D9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277BEE"/>
    <w:multiLevelType w:val="hybridMultilevel"/>
    <w:tmpl w:val="5F8041A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B6DFC"/>
    <w:multiLevelType w:val="multilevel"/>
    <w:tmpl w:val="5D564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3A5F40"/>
    <w:multiLevelType w:val="hybridMultilevel"/>
    <w:tmpl w:val="A57E84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42735E"/>
    <w:multiLevelType w:val="hybridMultilevel"/>
    <w:tmpl w:val="4BA09E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74C95"/>
    <w:multiLevelType w:val="hybridMultilevel"/>
    <w:tmpl w:val="520C23C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8F2F9F"/>
    <w:multiLevelType w:val="multilevel"/>
    <w:tmpl w:val="6B20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9A2793"/>
    <w:multiLevelType w:val="hybridMultilevel"/>
    <w:tmpl w:val="B81A2D8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3819F0"/>
    <w:multiLevelType w:val="hybridMultilevel"/>
    <w:tmpl w:val="6DB2C4C8"/>
    <w:lvl w:ilvl="0" w:tplc="A7423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AD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527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965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2EE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721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008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80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966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E457ACB"/>
    <w:multiLevelType w:val="hybridMultilevel"/>
    <w:tmpl w:val="3874087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12"/>
  </w:num>
  <w:num w:numId="8">
    <w:abstractNumId w:val="19"/>
  </w:num>
  <w:num w:numId="9">
    <w:abstractNumId w:val="4"/>
  </w:num>
  <w:num w:numId="10">
    <w:abstractNumId w:val="3"/>
  </w:num>
  <w:num w:numId="11">
    <w:abstractNumId w:val="15"/>
  </w:num>
  <w:num w:numId="12">
    <w:abstractNumId w:val="10"/>
  </w:num>
  <w:num w:numId="13">
    <w:abstractNumId w:val="18"/>
  </w:num>
  <w:num w:numId="14">
    <w:abstractNumId w:val="16"/>
  </w:num>
  <w:num w:numId="15">
    <w:abstractNumId w:val="6"/>
  </w:num>
  <w:num w:numId="16">
    <w:abstractNumId w:val="7"/>
  </w:num>
  <w:num w:numId="17">
    <w:abstractNumId w:val="20"/>
  </w:num>
  <w:num w:numId="18">
    <w:abstractNumId w:val="5"/>
  </w:num>
  <w:num w:numId="19">
    <w:abstractNumId w:val="14"/>
  </w:num>
  <w:num w:numId="20">
    <w:abstractNumId w:val="1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EB1"/>
    <w:rsid w:val="000200E4"/>
    <w:rsid w:val="00025963"/>
    <w:rsid w:val="0010776D"/>
    <w:rsid w:val="001A5EB1"/>
    <w:rsid w:val="001C01F2"/>
    <w:rsid w:val="001E6C95"/>
    <w:rsid w:val="00207DCA"/>
    <w:rsid w:val="00236CE1"/>
    <w:rsid w:val="00274463"/>
    <w:rsid w:val="002825D9"/>
    <w:rsid w:val="0029156C"/>
    <w:rsid w:val="002A076B"/>
    <w:rsid w:val="002C38BB"/>
    <w:rsid w:val="00303ADB"/>
    <w:rsid w:val="0034116B"/>
    <w:rsid w:val="003474FF"/>
    <w:rsid w:val="00350F7A"/>
    <w:rsid w:val="003B50B5"/>
    <w:rsid w:val="00427AB7"/>
    <w:rsid w:val="00431CF7"/>
    <w:rsid w:val="00434C78"/>
    <w:rsid w:val="004A1FB4"/>
    <w:rsid w:val="004C2A9F"/>
    <w:rsid w:val="004F5BDF"/>
    <w:rsid w:val="00563A6C"/>
    <w:rsid w:val="00584E5D"/>
    <w:rsid w:val="005A3E92"/>
    <w:rsid w:val="005C378C"/>
    <w:rsid w:val="005C427D"/>
    <w:rsid w:val="005E3A18"/>
    <w:rsid w:val="006162F8"/>
    <w:rsid w:val="00617B2C"/>
    <w:rsid w:val="00630BD2"/>
    <w:rsid w:val="00633A38"/>
    <w:rsid w:val="00643579"/>
    <w:rsid w:val="006D3930"/>
    <w:rsid w:val="007156FA"/>
    <w:rsid w:val="0078363E"/>
    <w:rsid w:val="00797BB8"/>
    <w:rsid w:val="007B39C7"/>
    <w:rsid w:val="007E0F62"/>
    <w:rsid w:val="0081566B"/>
    <w:rsid w:val="00817F25"/>
    <w:rsid w:val="00864305"/>
    <w:rsid w:val="0087315B"/>
    <w:rsid w:val="00880DE5"/>
    <w:rsid w:val="008E054D"/>
    <w:rsid w:val="0093657F"/>
    <w:rsid w:val="00946D79"/>
    <w:rsid w:val="009E5D78"/>
    <w:rsid w:val="00A4326B"/>
    <w:rsid w:val="00AE3E24"/>
    <w:rsid w:val="00B00491"/>
    <w:rsid w:val="00B27332"/>
    <w:rsid w:val="00BC2D5B"/>
    <w:rsid w:val="00BC7FA2"/>
    <w:rsid w:val="00BE4F90"/>
    <w:rsid w:val="00C02D7D"/>
    <w:rsid w:val="00C1140B"/>
    <w:rsid w:val="00C12AC6"/>
    <w:rsid w:val="00C309DB"/>
    <w:rsid w:val="00C357C5"/>
    <w:rsid w:val="00C423D4"/>
    <w:rsid w:val="00C5420C"/>
    <w:rsid w:val="00C96CDC"/>
    <w:rsid w:val="00CC677D"/>
    <w:rsid w:val="00CE7D37"/>
    <w:rsid w:val="00D26862"/>
    <w:rsid w:val="00D41E13"/>
    <w:rsid w:val="00D56EA0"/>
    <w:rsid w:val="00D810E8"/>
    <w:rsid w:val="00D90332"/>
    <w:rsid w:val="00DA4649"/>
    <w:rsid w:val="00DC50B9"/>
    <w:rsid w:val="00E03689"/>
    <w:rsid w:val="00E41E61"/>
    <w:rsid w:val="00E7534B"/>
    <w:rsid w:val="00E958F5"/>
    <w:rsid w:val="00EC008A"/>
    <w:rsid w:val="00EE028F"/>
    <w:rsid w:val="00F21297"/>
    <w:rsid w:val="00F44C6A"/>
    <w:rsid w:val="00F52A04"/>
    <w:rsid w:val="00F56E83"/>
    <w:rsid w:val="00FC3376"/>
    <w:rsid w:val="00FC53D9"/>
    <w:rsid w:val="00FD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ecimalSymbol w:val="."/>
  <w:listSeparator w:val=","/>
  <w14:docId w14:val="4409DBE7"/>
  <w14:defaultImageDpi w14:val="330"/>
  <w15:docId w15:val="{68192F79-844B-4F1D-A967-FFEBA3CB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C67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67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67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3A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5EB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EB1"/>
    <w:rPr>
      <w:rFonts w:ascii="Lucida Grande" w:hAnsi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1A5E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rrafodelista">
    <w:name w:val="List Paragraph"/>
    <w:basedOn w:val="Normal"/>
    <w:uiPriority w:val="34"/>
    <w:qFormat/>
    <w:rsid w:val="00817F25"/>
    <w:pPr>
      <w:spacing w:after="160" w:line="259" w:lineRule="auto"/>
      <w:ind w:left="720"/>
      <w:contextualSpacing/>
    </w:pPr>
    <w:rPr>
      <w:rFonts w:ascii="Arial" w:eastAsiaTheme="minorHAnsi" w:hAnsi="Arial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AE3E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3E24"/>
  </w:style>
  <w:style w:type="paragraph" w:styleId="Piedepgina">
    <w:name w:val="footer"/>
    <w:basedOn w:val="Normal"/>
    <w:link w:val="PiedepginaCar"/>
    <w:uiPriority w:val="99"/>
    <w:unhideWhenUsed/>
    <w:rsid w:val="00AE3E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3E24"/>
  </w:style>
  <w:style w:type="character" w:styleId="Nmerodepgina">
    <w:name w:val="page number"/>
    <w:basedOn w:val="Fuentedeprrafopredeter"/>
    <w:uiPriority w:val="99"/>
    <w:semiHidden/>
    <w:unhideWhenUsed/>
    <w:rsid w:val="00EC008A"/>
  </w:style>
  <w:style w:type="table" w:styleId="Tablaconcuadrcula">
    <w:name w:val="Table Grid"/>
    <w:basedOn w:val="Tablanormal"/>
    <w:uiPriority w:val="59"/>
    <w:rsid w:val="00CC6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CC677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CC677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Referenciaintensa">
    <w:name w:val="Intense Reference"/>
    <w:basedOn w:val="Fuentedeprrafopredeter"/>
    <w:uiPriority w:val="32"/>
    <w:qFormat/>
    <w:rsid w:val="00CC677D"/>
    <w:rPr>
      <w:b/>
      <w:bCs/>
      <w:smallCaps/>
      <w:color w:val="C0504D" w:themeColor="accent2"/>
      <w:spacing w:val="5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C677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C67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C67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E5D78"/>
    <w:pPr>
      <w:pBdr>
        <w:bottom w:val="single" w:sz="4" w:space="4" w:color="4F81BD" w:themeColor="accent1"/>
      </w:pBdr>
      <w:spacing w:before="200" w:after="280"/>
      <w:ind w:left="936" w:right="936"/>
      <w:jc w:val="center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E5D78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CC677D"/>
    <w:rPr>
      <w:smallCaps/>
      <w:color w:val="C0504D" w:themeColor="accent2"/>
      <w:u w:val="single"/>
    </w:rPr>
  </w:style>
  <w:style w:type="character" w:styleId="Hipervnculo">
    <w:name w:val="Hyperlink"/>
    <w:basedOn w:val="Fuentedeprrafopredeter"/>
    <w:uiPriority w:val="99"/>
    <w:unhideWhenUsed/>
    <w:rsid w:val="00584E5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4E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50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4A1FB4"/>
    <w:rPr>
      <w:color w:val="808080"/>
      <w:shd w:val="clear" w:color="auto" w:fill="E6E6E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3A1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0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28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4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uzmaria.mercado@ppulegal.com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luzmaria.mercado@ppulegal.co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8e0adf0e-ede7-4899-af80-16e9a2f4b4fa">
      <UserInfo>
        <DisplayName/>
        <AccountId xsi:nil="true"/>
        <AccountType/>
      </UserInfo>
    </SharedWithUsers>
    <MediaLengthInSeconds xmlns="b0636882-b667-4125-bf93-57187d01fd3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42AD04CBEE3D458941603F625F5B2B" ma:contentTypeVersion="14" ma:contentTypeDescription="Crear nuevo documento." ma:contentTypeScope="" ma:versionID="92a1ea1445c5061eee7864be627490d4">
  <xsd:schema xmlns:xsd="http://www.w3.org/2001/XMLSchema" xmlns:xs="http://www.w3.org/2001/XMLSchema" xmlns:p="http://schemas.microsoft.com/office/2006/metadata/properties" xmlns:ns1="http://schemas.microsoft.com/sharepoint/v3" xmlns:ns2="8e0adf0e-ede7-4899-af80-16e9a2f4b4fa" xmlns:ns3="b0636882-b667-4125-bf93-57187d01fd31" targetNamespace="http://schemas.microsoft.com/office/2006/metadata/properties" ma:root="true" ma:fieldsID="c8d1a7ba465f0fcf551d396c202fdb85" ns1:_="" ns2:_="" ns3:_="">
    <xsd:import namespace="http://schemas.microsoft.com/sharepoint/v3"/>
    <xsd:import namespace="8e0adf0e-ede7-4899-af80-16e9a2f4b4fa"/>
    <xsd:import namespace="b0636882-b667-4125-bf93-57187d01fd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adf0e-ede7-4899-af80-16e9a2f4b4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36882-b667-4125-bf93-57187d01f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4AE31E-2E23-45E3-94B9-DD65103258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B627BF-6D7C-4E6A-8D1E-A9E02C790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D72780-2E4D-4687-A42C-3E94133D14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55</vt:i4>
      </vt:variant>
    </vt:vector>
  </HeadingPairs>
  <TitlesOfParts>
    <vt:vector size="56" baseType="lpstr">
      <vt:lpstr/>
      <vt:lpstr>Financiero y</vt:lpstr>
      <vt:lpstr>Mercado de Capitales </vt:lpstr>
      <vt:lpstr>INTRODUCCIÓN</vt:lpstr>
      <vt:lpstr>Chambers &amp; Partners Latin America 2018.</vt:lpstr>
      <vt:lpstr>Chambers &amp; Partners Latin America 2018.</vt:lpstr>
      <vt:lpstr>Chambers &amp; Partners Latin America 2018.</vt:lpstr>
      <vt:lpstr>PREMIOS RECIENTES</vt:lpstr>
      <vt:lpstr>OPERACIONES RELEVANTES</vt:lpstr>
      <vt:lpstr>CHILE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CONSORCIO DE ACREEDORES</vt:lpstr>
      <vt:lpstr>Abogados chilenos de los acreedores en el financiamiento del proyecto eólico El </vt:lpstr>
      <vt:lpstr>RABOBANK</vt:lpstr>
      <vt:lpstr>EDF ENERGIES NOUVELLES S.A.</vt:lpstr>
      <vt:lpstr>CONSORCIO DE ACREEDORES</vt:lpstr>
      <vt:lpstr>CONSORCIO DE ACREEDORES</vt:lpstr>
      <vt:lpstr>OVERSEAS PRIVATE INVESTMENT CORPORATION</vt:lpstr>
      <vt:lpstr>PUNTA PALMERAS S.A. </vt:lpstr>
      <vt:lpstr>CONSORCIO DE ACREEDORES </vt:lpstr>
      <vt:lpstr>ACREEDORES</vt:lpstr>
      <vt:lpstr>ACREEDORES</vt:lpstr>
      <vt:lpstr>/COLOMBIA</vt:lpstr>
      <vt:lpstr>GOLDMAN SACHS &amp; CO</vt:lpstr>
      <vt:lpstr>BANCO INTERAMERICANO DE DESARROLLO</vt:lpstr>
      <vt:lpstr>FUNDACIÓN SANTA FÉ DE BOGOTÁ</vt:lpstr>
      <vt:lpstr>SUMITOMO MITSUI BANKING CORPORATION</vt:lpstr>
      <vt:lpstr>GRUPO ARGOS S.A.</vt:lpstr>
      <vt:lpstr>FONDO DE CAPITAL PRIVADO FINTRA</vt:lpstr>
      <vt:lpstr>CIBC </vt:lpstr>
      <vt:lpstr>BROOKFIELD ASSET MANAGEMENT </vt:lpstr>
      <vt:lpstr>Asesoramiento legal en relación con la financiación de la adquisición de Isagen.</vt:lpstr>
      <vt:lpstr>CONCESIONARIA ALTERNATIVAS VIALES S.A.S.</vt:lpstr>
      <vt:lpstr>BBVA SECURITIES INC. Y MORGAN STANLEY LLC</vt:lpstr>
      <vt:lpstr>FUNDACIÓN CARDIOVASCULAR DE COLOMBIA </vt:lpstr>
      <vt:lpstr>GOLDMAN SACHS &amp; CO</vt:lpstr>
      <vt:lpstr>GOLDMAN SACHS &amp; CO</vt:lpstr>
      <vt:lpstr>GOLDMAN SACHS &amp; CO</vt:lpstr>
      <vt:lpstr>PERÚ</vt:lpstr>
      <vt:lpstr>SCOTIABANK PERU S.A.A.</vt:lpstr>
      <vt:lpstr>SCOTIABANK PERU S.A.A.</vt:lpstr>
      <vt:lpstr>PRIMAX</vt:lpstr>
      <vt:lpstr>CAF</vt:lpstr>
      <vt:lpstr>GyM FERROVÍAS</vt:lpstr>
      <vt:lpstr>EQUIPO</vt:lpstr>
      <vt:lpstr>SOCIOS CHILE</vt:lpstr>
      <vt:lpstr>/ RAFAEL JIMÉNEZ    		        		      	</vt:lpstr>
      <vt:lpstr>SOCIOS COLOMBIA</vt:lpstr>
      <vt:lpstr>SOCIOS PERÚ</vt:lpstr>
      <vt:lpstr>/RAFAEL BOISSET		        		</vt:lpstr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Noguera</dc:creator>
  <cp:keywords/>
  <dc:description/>
  <cp:lastModifiedBy>Mónica Enciso</cp:lastModifiedBy>
  <cp:revision>5</cp:revision>
  <dcterms:created xsi:type="dcterms:W3CDTF">2018-05-31T13:58:00Z</dcterms:created>
  <dcterms:modified xsi:type="dcterms:W3CDTF">2020-08-27T13:23:00Z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0x0101002942AD04CBEE3D458941603F625F5B2B</vt:lpwstr>
  </property>
  <property fmtid="{D5CDD505-2E9C-101B-9397-08002B2CF9AE}" pid="3" name="Order">
    <vt:r8>1218300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